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A074C48"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6E21C6">
        <w:rPr>
          <w:sz w:val="22"/>
          <w:szCs w:val="22"/>
        </w:rPr>
        <w:t>Zemes lietojuma vadītāja Ilze Līduma</w:t>
      </w:r>
      <w:r w:rsidRPr="006D0FB8">
        <w:rPr>
          <w:sz w:val="22"/>
          <w:szCs w:val="22"/>
        </w:rPr>
        <w:t>, kur</w:t>
      </w:r>
      <w:r w:rsidR="006E21C6">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0547CEAF" w:rsidR="000437FE" w:rsidRPr="006D0FB8" w:rsidRDefault="000437FE" w:rsidP="006E21C6">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6E21C6" w:rsidRPr="006E21C6">
        <w:rPr>
          <w:sz w:val="22"/>
          <w:szCs w:val="22"/>
        </w:rPr>
        <w:t>Par nomas tiesību piešķiršanu lauksaimniecības zemei 29.05 ha platībā, zemes vienības ar kadastra apzīmējumu 64840080207 daļā, Dienvidkurzemes novada Rucavas pagasta īpašumā “Valsts mežs Rucava”, kad.nr. 64840080207</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46D8BDB"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F07276">
        <w:rPr>
          <w:rFonts w:ascii="Times New Roman" w:hAnsi="Times New Roman"/>
          <w:b/>
          <w:bCs/>
          <w:sz w:val="22"/>
          <w:szCs w:val="22"/>
          <w:lang w:val="lv-LV"/>
        </w:rPr>
        <w:t xml:space="preserve">29,05 </w:t>
      </w:r>
      <w:r w:rsidR="00B1207E" w:rsidRPr="00D97E76">
        <w:rPr>
          <w:rFonts w:ascii="Times New Roman" w:hAnsi="Times New Roman"/>
          <w:b/>
          <w:bCs/>
          <w:sz w:val="22"/>
          <w:szCs w:val="22"/>
          <w:lang w:val="lv-LV"/>
        </w:rPr>
        <w:t>ha</w:t>
      </w:r>
      <w:r w:rsidR="00B1207E" w:rsidRPr="0050765A">
        <w:rPr>
          <w:rFonts w:ascii="Times New Roman" w:hAnsi="Times New Roman"/>
          <w:sz w:val="22"/>
          <w:szCs w:val="22"/>
          <w:lang w:val="lv-LV"/>
        </w:rPr>
        <w:t xml:space="preserve">, kas atrodas </w:t>
      </w:r>
      <w:r w:rsidR="00F07276" w:rsidRPr="00F07276">
        <w:rPr>
          <w:rFonts w:ascii="Times New Roman" w:hAnsi="Times New Roman"/>
          <w:sz w:val="22"/>
          <w:szCs w:val="22"/>
          <w:lang w:val="lv-LV"/>
        </w:rPr>
        <w:t xml:space="preserve">Dienvidkurzemes novada Rucavas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F07276" w:rsidRPr="00F07276">
        <w:rPr>
          <w:rFonts w:ascii="Times New Roman" w:hAnsi="Times New Roman"/>
          <w:sz w:val="22"/>
          <w:szCs w:val="22"/>
          <w:lang w:val="lv-LV"/>
        </w:rPr>
        <w:t>64840080207</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F07276" w:rsidRPr="00F07276">
        <w:rPr>
          <w:rFonts w:ascii="Times New Roman" w:hAnsi="Times New Roman"/>
          <w:b/>
          <w:bCs/>
          <w:sz w:val="22"/>
          <w:szCs w:val="22"/>
          <w:lang w:val="lv-LV"/>
        </w:rPr>
        <w:t>Valsts mežs Rucava</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F07276" w:rsidRPr="00F07276">
        <w:rPr>
          <w:rFonts w:ascii="Times New Roman" w:hAnsi="Times New Roman"/>
          <w:sz w:val="22"/>
          <w:szCs w:val="22"/>
          <w:lang w:val="lv-LV"/>
        </w:rPr>
        <w:t>64840080207</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606B9B0"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F07276">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1E2DD142"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F07276" w:rsidRPr="00F07276">
        <w:t xml:space="preserve"> </w:t>
      </w:r>
      <w:r w:rsidR="00F07276" w:rsidRPr="00F07276">
        <w:rPr>
          <w:rFonts w:ascii="Times New Roman" w:hAnsi="Times New Roman"/>
          <w:sz w:val="22"/>
          <w:szCs w:val="22"/>
          <w:lang w:val="lv-LV"/>
        </w:rPr>
        <w:t>64840080207</w:t>
      </w:r>
      <w:r>
        <w:rPr>
          <w:rFonts w:ascii="Times New Roman" w:hAnsi="Times New Roman"/>
          <w:sz w:val="22"/>
          <w:szCs w:val="22"/>
          <w:lang w:val="lv-LV"/>
        </w:rPr>
        <w:t xml:space="preserve">) nostiprinātas uz valsts vārda Latvijas Republikas Zemkopības ministrijas personā </w:t>
      </w:r>
      <w:r w:rsidR="00F07276" w:rsidRPr="00F07276">
        <w:rPr>
          <w:rFonts w:ascii="Times New Roman" w:hAnsi="Times New Roman"/>
          <w:sz w:val="22"/>
          <w:szCs w:val="22"/>
          <w:lang w:val="lv-LV"/>
        </w:rPr>
        <w:t>Kurzemes rajona tiesas Rucavas pagasta zemesgrāmatas nodalījumā Nr. 100000334130</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5EC1A019"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3C0B0CB0" w14:textId="77777777" w:rsidR="00F07276"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 un servitūtiem:</w:t>
      </w:r>
    </w:p>
    <w:p w14:paraId="114A34F5" w14:textId="381AC64E" w:rsidR="00F07276" w:rsidRDefault="00F07276" w:rsidP="00F0727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F07276">
        <w:rPr>
          <w:rFonts w:ascii="Times New Roman" w:hAnsi="Times New Roman"/>
          <w:sz w:val="22"/>
          <w:szCs w:val="22"/>
          <w:lang w:val="lv-LV"/>
        </w:rPr>
        <w:t>aizsargjoslas teritorija gar elektrisko tīklu gaisvadu līniju ārpus pilsētām un ciemiem, kā arī pilsētu lauku teritorijās</w:t>
      </w:r>
      <w:r>
        <w:rPr>
          <w:rFonts w:ascii="Times New Roman" w:hAnsi="Times New Roman"/>
          <w:sz w:val="22"/>
          <w:szCs w:val="22"/>
          <w:lang w:val="lv-LV"/>
        </w:rPr>
        <w:t>;</w:t>
      </w:r>
    </w:p>
    <w:p w14:paraId="38BA388E" w14:textId="1A5D056A" w:rsidR="00F07276" w:rsidRDefault="00F07276" w:rsidP="00F0727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F07276">
        <w:rPr>
          <w:rFonts w:ascii="Times New Roman" w:hAnsi="Times New Roman"/>
          <w:sz w:val="22"/>
          <w:szCs w:val="22"/>
          <w:lang w:val="lv-LV"/>
        </w:rPr>
        <w:t>aizsargjoslas teritorija gar pazemes elektronisko sakaru tīklu līnijām un kabeļu kanalizāciju</w:t>
      </w:r>
      <w:r>
        <w:rPr>
          <w:rFonts w:ascii="Times New Roman" w:hAnsi="Times New Roman"/>
          <w:sz w:val="22"/>
          <w:szCs w:val="22"/>
          <w:lang w:val="lv-LV"/>
        </w:rPr>
        <w:t>;</w:t>
      </w:r>
    </w:p>
    <w:p w14:paraId="7DA5693A" w14:textId="369D33FC" w:rsidR="00246BF3" w:rsidRDefault="00246BF3" w:rsidP="00F0727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246BF3">
        <w:rPr>
          <w:rFonts w:ascii="Times New Roman" w:hAnsi="Times New Roman"/>
          <w:sz w:val="22"/>
          <w:szCs w:val="22"/>
          <w:lang w:val="lv-LV"/>
        </w:rPr>
        <w:t xml:space="preserve">ekspluatācijas aizsargjoslas teritorija gar </w:t>
      </w:r>
      <w:proofErr w:type="spellStart"/>
      <w:r w:rsidRPr="00246BF3">
        <w:rPr>
          <w:rFonts w:ascii="Times New Roman" w:hAnsi="Times New Roman"/>
          <w:sz w:val="22"/>
          <w:szCs w:val="22"/>
          <w:lang w:val="lv-LV"/>
        </w:rPr>
        <w:t>elektroniskosakaru</w:t>
      </w:r>
      <w:proofErr w:type="spellEnd"/>
      <w:r w:rsidRPr="00246BF3">
        <w:rPr>
          <w:rFonts w:ascii="Times New Roman" w:hAnsi="Times New Roman"/>
          <w:sz w:val="22"/>
          <w:szCs w:val="22"/>
          <w:lang w:val="lv-LV"/>
        </w:rPr>
        <w:t xml:space="preserve"> tīklu gaisvadu līniju</w:t>
      </w:r>
      <w:r>
        <w:rPr>
          <w:rFonts w:ascii="Times New Roman" w:hAnsi="Times New Roman"/>
          <w:sz w:val="22"/>
          <w:szCs w:val="22"/>
          <w:lang w:val="lv-LV"/>
        </w:rPr>
        <w:t>;</w:t>
      </w:r>
    </w:p>
    <w:p w14:paraId="36C2D03C" w14:textId="0B8BBD0B" w:rsidR="00F07276" w:rsidRDefault="00F07276" w:rsidP="00F0727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F07276">
        <w:rPr>
          <w:rFonts w:ascii="Times New Roman" w:hAnsi="Times New Roman"/>
          <w:sz w:val="22"/>
          <w:szCs w:val="22"/>
          <w:lang w:val="lv-LV"/>
        </w:rPr>
        <w:t>aizsargjoslas teritorija gar autoceļu</w:t>
      </w:r>
      <w:r>
        <w:rPr>
          <w:rFonts w:ascii="Times New Roman" w:hAnsi="Times New Roman"/>
          <w:sz w:val="22"/>
          <w:szCs w:val="22"/>
          <w:lang w:val="lv-LV"/>
        </w:rPr>
        <w:t>;</w:t>
      </w:r>
    </w:p>
    <w:p w14:paraId="4A8C4CDB" w14:textId="77777777" w:rsidR="00246BF3" w:rsidRDefault="00F07276" w:rsidP="00F0727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F07276">
        <w:rPr>
          <w:rFonts w:ascii="Times New Roman" w:hAnsi="Times New Roman"/>
          <w:sz w:val="22"/>
          <w:szCs w:val="22"/>
          <w:lang w:val="lv-LV"/>
        </w:rPr>
        <w:t>ceļa servitūta teritorija</w:t>
      </w:r>
      <w:r w:rsidR="00246BF3">
        <w:rPr>
          <w:rFonts w:ascii="Times New Roman" w:hAnsi="Times New Roman"/>
          <w:sz w:val="22"/>
          <w:szCs w:val="22"/>
          <w:lang w:val="lv-LV"/>
        </w:rPr>
        <w:t>;</w:t>
      </w:r>
    </w:p>
    <w:p w14:paraId="6DB2BFD0" w14:textId="0B8D9EE7" w:rsidR="002B275A" w:rsidRPr="006D0FB8" w:rsidRDefault="00246BF3" w:rsidP="00F0727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Pr>
          <w:rFonts w:ascii="Times New Roman" w:hAnsi="Times New Roman"/>
          <w:sz w:val="22"/>
          <w:szCs w:val="22"/>
          <w:lang w:val="lv-LV"/>
        </w:rPr>
        <w:t>vietējas nozīmes kultūras pieminekļa “</w:t>
      </w:r>
      <w:proofErr w:type="spellStart"/>
      <w:r>
        <w:rPr>
          <w:rFonts w:ascii="Times New Roman" w:hAnsi="Times New Roman"/>
          <w:sz w:val="22"/>
          <w:szCs w:val="22"/>
          <w:lang w:val="lv-LV"/>
        </w:rPr>
        <w:t>Dzintarnieku</w:t>
      </w:r>
      <w:proofErr w:type="spellEnd"/>
      <w:r>
        <w:rPr>
          <w:rFonts w:ascii="Times New Roman" w:hAnsi="Times New Roman"/>
          <w:sz w:val="22"/>
          <w:szCs w:val="22"/>
          <w:lang w:val="lv-LV"/>
        </w:rPr>
        <w:t xml:space="preserve"> viduslaiku kapsēta” aizsargjosla</w:t>
      </w:r>
      <w:r w:rsidR="00D97E76">
        <w:rPr>
          <w:rFonts w:ascii="Times New Roman" w:hAnsi="Times New Roman"/>
          <w:sz w:val="22"/>
          <w:szCs w:val="22"/>
          <w:lang w:val="lv-LV"/>
        </w:rPr>
        <w:t>.</w:t>
      </w:r>
    </w:p>
    <w:p w14:paraId="2023FBD9" w14:textId="61699C94"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F07276" w:rsidRPr="00F07276">
        <w:rPr>
          <w:rFonts w:ascii="Times New Roman" w:hAnsi="Times New Roman"/>
          <w:iCs/>
          <w:sz w:val="22"/>
          <w:szCs w:val="22"/>
          <w:lang w:val="lv-LV"/>
        </w:rPr>
        <w:t>Mednieku klub</w:t>
      </w:r>
      <w:r w:rsidR="00F07276">
        <w:rPr>
          <w:rFonts w:ascii="Times New Roman" w:hAnsi="Times New Roman"/>
          <w:iCs/>
          <w:sz w:val="22"/>
          <w:szCs w:val="22"/>
          <w:lang w:val="lv-LV"/>
        </w:rPr>
        <w:t>u</w:t>
      </w:r>
      <w:r w:rsidR="00F07276" w:rsidRPr="00F07276">
        <w:rPr>
          <w:rFonts w:ascii="Times New Roman" w:hAnsi="Times New Roman"/>
          <w:iCs/>
          <w:sz w:val="22"/>
          <w:szCs w:val="22"/>
          <w:lang w:val="lv-LV"/>
        </w:rPr>
        <w:t xml:space="preserve"> "Īve"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00F07276" w:rsidRPr="00F07276">
        <w:rPr>
          <w:rFonts w:ascii="Times New Roman" w:hAnsi="Times New Roman"/>
          <w:iCs/>
          <w:sz w:val="22"/>
          <w:szCs w:val="22"/>
          <w:lang w:val="lv-LV"/>
        </w:rPr>
        <w:t>40008050175</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53AADBA6" w14:textId="77777777" w:rsidR="00EF26E6" w:rsidRDefault="00EF26E6" w:rsidP="00EF26E6">
      <w:pPr>
        <w:pStyle w:val="HTMLiepriekformattais"/>
        <w:jc w:val="both"/>
        <w:rPr>
          <w:rFonts w:ascii="Times New Roman" w:hAnsi="Times New Roman"/>
          <w:i/>
          <w:sz w:val="22"/>
          <w:szCs w:val="22"/>
          <w:lang w:val="lv-LV"/>
        </w:rPr>
      </w:pPr>
      <w:r>
        <w:rPr>
          <w:rFonts w:ascii="Times New Roman" w:hAnsi="Times New Roman"/>
          <w:i/>
          <w:sz w:val="22"/>
          <w:szCs w:val="22"/>
          <w:lang w:val="lv-LV"/>
        </w:rPr>
        <w:t>Vai</w:t>
      </w:r>
    </w:p>
    <w:p w14:paraId="5CB95162" w14:textId="510D7485" w:rsidR="00EF26E6" w:rsidRDefault="00EF26E6" w:rsidP="00EF26E6">
      <w:pPr>
        <w:pStyle w:val="HTMLiepriekformattais"/>
        <w:jc w:val="both"/>
        <w:rPr>
          <w:rFonts w:ascii="Times New Roman" w:hAnsi="Times New Roman"/>
          <w:i/>
          <w:sz w:val="22"/>
          <w:szCs w:val="22"/>
          <w:lang w:val="lv-LV"/>
        </w:rPr>
      </w:pPr>
      <w:bookmarkStart w:id="0" w:name="_Hlk63866782"/>
      <w:r>
        <w:rPr>
          <w:rFonts w:ascii="Times New Roman" w:hAnsi="Times New Roman"/>
          <w:i/>
          <w:sz w:val="22"/>
          <w:szCs w:val="22"/>
          <w:lang w:val="lv-LV"/>
        </w:rPr>
        <w:t>1.</w:t>
      </w:r>
      <w:r w:rsidR="00F07276">
        <w:rPr>
          <w:rFonts w:ascii="Times New Roman" w:hAnsi="Times New Roman"/>
          <w:i/>
          <w:sz w:val="22"/>
          <w:szCs w:val="22"/>
          <w:lang w:val="lv-LV"/>
        </w:rPr>
        <w:t>8</w:t>
      </w:r>
      <w:r>
        <w:rPr>
          <w:rFonts w:ascii="Times New Roman" w:hAnsi="Times New Roman"/>
          <w:i/>
          <w:sz w:val="22"/>
          <w:szCs w:val="22"/>
          <w:lang w:val="lv-LV"/>
        </w:rPr>
        <w:t>.Par Zemes nodošanu Nomniekam lietošanā un apsaimniekošanā tiek sastādīts un abpusēji parakstīts Zemes nodošanas - pieņemšanas akts,</w:t>
      </w:r>
      <w:r>
        <w:t xml:space="preserve"> </w:t>
      </w:r>
      <w:bookmarkStart w:id="1" w:name="_Hlk63867349"/>
      <w:r>
        <w:rPr>
          <w:rFonts w:ascii="Times New Roman" w:hAnsi="Times New Roman"/>
          <w:i/>
          <w:sz w:val="22"/>
          <w:szCs w:val="22"/>
          <w:lang w:val="lv-LV"/>
        </w:rPr>
        <w:t>kas parakstīts elektroniski ar drošu elektronisko parakstu un satur laika zīmogu</w:t>
      </w:r>
      <w:bookmarkEnd w:id="1"/>
      <w:r>
        <w:rPr>
          <w:rFonts w:ascii="Times New Roman" w:hAnsi="Times New Roman"/>
          <w:i/>
          <w:sz w:val="22"/>
          <w:szCs w:val="22"/>
          <w:lang w:val="lv-LV"/>
        </w:rPr>
        <w:t>. Pēc abpusējas parakstīšanas Zemes nodošanas- pieņemšanas akts tiek pievienots kā Līguma Pielikums Nr.2 un kļūst par Līguma neatņemamu sastāvdaļu</w:t>
      </w:r>
      <w:bookmarkEnd w:id="0"/>
      <w:r>
        <w:rPr>
          <w:rFonts w:ascii="Times New Roman" w:hAnsi="Times New Roman"/>
          <w:i/>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4636DAFA"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F07276">
        <w:rPr>
          <w:rFonts w:ascii="Times New Roman" w:hAnsi="Times New Roman"/>
          <w:sz w:val="22"/>
          <w:szCs w:val="22"/>
          <w:lang w:val="lv-LV"/>
        </w:rPr>
        <w:t>6</w:t>
      </w:r>
      <w:r w:rsidRPr="006D0FB8">
        <w:rPr>
          <w:rFonts w:ascii="Times New Roman" w:hAnsi="Times New Roman"/>
          <w:sz w:val="22"/>
          <w:szCs w:val="22"/>
          <w:lang w:val="lv-LV"/>
        </w:rPr>
        <w:t xml:space="preserve"> (</w:t>
      </w:r>
      <w:r w:rsidR="00F07276">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F07276">
        <w:rPr>
          <w:rFonts w:ascii="Times New Roman" w:hAnsi="Times New Roman"/>
          <w:b/>
          <w:bCs/>
          <w:sz w:val="22"/>
          <w:szCs w:val="22"/>
          <w:lang w:val="lv-LV"/>
        </w:rPr>
        <w:t>20</w:t>
      </w:r>
      <w:r w:rsidR="00F07276" w:rsidRPr="00F07276">
        <w:rPr>
          <w:rFonts w:ascii="Times New Roman" w:hAnsi="Times New Roman"/>
          <w:b/>
          <w:bCs/>
          <w:sz w:val="22"/>
          <w:szCs w:val="22"/>
          <w:lang w:val="lv-LV"/>
        </w:rPr>
        <w:t>29</w:t>
      </w:r>
      <w:r w:rsidR="00D97E76" w:rsidRPr="00F07276">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lastRenderedPageBreak/>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62DDAE6A"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F07276" w:rsidRPr="00F07276">
        <w:rPr>
          <w:rFonts w:ascii="Times New Roman" w:hAnsi="Times New Roman"/>
          <w:sz w:val="22"/>
          <w:szCs w:val="22"/>
          <w:lang w:val="lv-LV"/>
        </w:rPr>
        <w:t>264.38 EUR (divi simti sešdesmit četri euro un trīsdesmit astoņi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6566CF18"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F07276">
        <w:rPr>
          <w:rFonts w:ascii="Times New Roman" w:hAnsi="Times New Roman"/>
          <w:sz w:val="22"/>
          <w:szCs w:val="22"/>
          <w:lang w:val="lv-LV" w:eastAsia="lv-LV"/>
        </w:rPr>
        <w:t>1600,00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F07276">
        <w:rPr>
          <w:rFonts w:ascii="Times New Roman" w:hAnsi="Times New Roman"/>
          <w:iCs/>
          <w:sz w:val="22"/>
          <w:szCs w:val="22"/>
          <w:lang w:val="lv-LV"/>
        </w:rPr>
        <w:t>viens tūkstotis seši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F07276">
        <w:rPr>
          <w:rFonts w:ascii="Times New Roman" w:hAnsi="Times New Roman"/>
          <w:sz w:val="22"/>
          <w:szCs w:val="22"/>
          <w:lang w:val="lv-LV" w:eastAsia="lv-LV"/>
        </w:rPr>
        <w:t xml:space="preserve">7.2. </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3423A63C"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F07276">
        <w:rPr>
          <w:sz w:val="22"/>
          <w:szCs w:val="22"/>
          <w:lang w:val="lv-LV"/>
        </w:rPr>
        <w:t>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261293C4"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F07276">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F07276">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7C1F108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E592F7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kabeļu,</w:t>
      </w:r>
      <w:r w:rsidR="00000721">
        <w:rPr>
          <w:rFonts w:ascii="Times New Roman" w:hAnsi="Times New Roman"/>
          <w:sz w:val="22"/>
          <w:szCs w:val="22"/>
          <w:lang w:val="lv-LV"/>
        </w:rPr>
        <w:t xml:space="preserve"> </w:t>
      </w:r>
      <w:r w:rsidRPr="006D0FB8">
        <w:rPr>
          <w:rFonts w:ascii="Times New Roman" w:hAnsi="Times New Roman"/>
          <w:sz w:val="22"/>
          <w:szCs w:val="22"/>
          <w:lang w:val="lv-LV"/>
        </w:rPr>
        <w:t>gaisa elektropārvades līniju, sakaru līniju un citu virszemes un pazemes inženierkomunikāciju un inženierbūvju aizsardzības un ekspluatācijas noteikumus;</w:t>
      </w:r>
    </w:p>
    <w:p w14:paraId="4EDDDB89" w14:textId="7F8EBA9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īpaši aizsargājamo dabas objektu un to aizsargjoslu izmantošanas režīmu;</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2198D62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servitūtus un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6C0DE18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FB39E9">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4F5EDFAD"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FB39E9">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05B7C4E5"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19BF3B0A" w:rsidR="00B728DC" w:rsidRPr="00512352" w:rsidRDefault="00B728DC" w:rsidP="00512352">
      <w:pPr>
        <w:pStyle w:val="HTMLiepriekformattais"/>
        <w:numPr>
          <w:ilvl w:val="1"/>
          <w:numId w:val="14"/>
        </w:numPr>
        <w:ind w:left="567" w:hanging="567"/>
        <w:jc w:val="both"/>
        <w:rPr>
          <w:rFonts w:ascii="Times New Roman" w:hAnsi="Times New Roman"/>
          <w:sz w:val="22"/>
          <w:szCs w:val="22"/>
          <w:lang w:val="lv-LV"/>
        </w:rPr>
      </w:pPr>
      <w:bookmarkStart w:id="9" w:name="_Hlk9536590"/>
      <w:r w:rsidRPr="006D0FB8">
        <w:rPr>
          <w:rFonts w:ascii="Times New Roman" w:hAnsi="Times New Roman"/>
          <w:sz w:val="22"/>
          <w:szCs w:val="22"/>
          <w:lang w:val="lv-LV"/>
        </w:rPr>
        <w:lastRenderedPageBreak/>
        <w:t xml:space="preserve">Šis Līgums sastādīts latviešu valodā divos eksemplāros uz </w:t>
      </w:r>
      <w:r w:rsidR="00512352">
        <w:rPr>
          <w:rFonts w:ascii="Times New Roman" w:hAnsi="Times New Roman"/>
          <w:sz w:val="22"/>
          <w:szCs w:val="22"/>
          <w:lang w:val="lv-LV"/>
        </w:rPr>
        <w:t>6 (sešām)</w:t>
      </w:r>
      <w:r w:rsidRPr="006D0FB8">
        <w:rPr>
          <w:rFonts w:ascii="Times New Roman" w:hAnsi="Times New Roman"/>
          <w:sz w:val="22"/>
          <w:szCs w:val="22"/>
          <w:lang w:val="lv-LV"/>
        </w:rPr>
        <w:t xml:space="preserve"> lapām ar </w:t>
      </w:r>
      <w:r w:rsidR="00512352">
        <w:rPr>
          <w:rFonts w:ascii="Times New Roman" w:hAnsi="Times New Roman"/>
          <w:sz w:val="22"/>
          <w:szCs w:val="22"/>
          <w:lang w:val="lv-LV"/>
        </w:rPr>
        <w:t>3 (trīs)</w:t>
      </w:r>
      <w:r w:rsidRPr="006D0FB8">
        <w:rPr>
          <w:rFonts w:ascii="Times New Roman" w:hAnsi="Times New Roman"/>
          <w:sz w:val="22"/>
          <w:szCs w:val="22"/>
          <w:lang w:val="lv-LV"/>
        </w:rPr>
        <w:t xml:space="preserve"> pielikumiem, no kuriem </w:t>
      </w:r>
      <w:r w:rsidR="00A36F07" w:rsidRPr="006D0FB8">
        <w:rPr>
          <w:rFonts w:ascii="Times New Roman" w:hAnsi="Times New Roman"/>
          <w:sz w:val="22"/>
          <w:szCs w:val="22"/>
          <w:lang w:val="lv-LV"/>
        </w:rPr>
        <w:t>viens</w:t>
      </w:r>
      <w:r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Pr="006D0FB8">
        <w:rPr>
          <w:rFonts w:ascii="Times New Roman" w:hAnsi="Times New Roman"/>
          <w:sz w:val="22"/>
          <w:szCs w:val="22"/>
          <w:lang w:val="lv-LV"/>
        </w:rPr>
        <w:t xml:space="preserve"> paliek Iznomātājam, viens Nomniekam. Abiem Līguma eksemplāriem ir vienāds juridiskais spēks</w:t>
      </w:r>
      <w:r w:rsidRPr="00512352">
        <w:rPr>
          <w:rFonts w:ascii="Times New Roman" w:hAnsi="Times New Roman"/>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26E7CE9F" w14:textId="6A6F04A4"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 xml:space="preserve">Šis Līgums sastādīts latviešu valodā uz </w:t>
      </w:r>
      <w:r w:rsidR="00512352" w:rsidRPr="00512352">
        <w:rPr>
          <w:rFonts w:ascii="Times New Roman" w:hAnsi="Times New Roman"/>
          <w:i/>
          <w:iCs/>
          <w:sz w:val="22"/>
          <w:szCs w:val="22"/>
          <w:lang w:val="lv-LV"/>
        </w:rPr>
        <w:t xml:space="preserve">6 (sešām) lapām ar 3 (trīs) </w:t>
      </w:r>
      <w:r w:rsidRPr="00D5350F">
        <w:rPr>
          <w:rFonts w:ascii="Times New Roman" w:hAnsi="Times New Roman"/>
          <w:i/>
          <w:iCs/>
          <w:sz w:val="22"/>
          <w:szCs w:val="22"/>
          <w:lang w:val="lv-LV"/>
        </w:rPr>
        <w:t>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5CC11208"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512352">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512352">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57E005F"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12352" w:rsidRPr="00512352">
        <w:rPr>
          <w:rFonts w:ascii="Times New Roman" w:hAnsi="Times New Roman"/>
          <w:bCs/>
          <w:color w:val="000000" w:themeColor="text1"/>
          <w:sz w:val="22"/>
          <w:szCs w:val="22"/>
          <w:lang w:val="lv-LV"/>
        </w:rPr>
        <w:t xml:space="preserve">Evija Palāce,  mob. tālr. 29636066, e-pasts: </w:t>
      </w:r>
      <w:hyperlink r:id="rId10" w:history="1">
        <w:r w:rsidR="00512352" w:rsidRPr="00CA5242">
          <w:rPr>
            <w:rStyle w:val="Hipersaite"/>
            <w:rFonts w:ascii="Times New Roman" w:hAnsi="Times New Roman"/>
            <w:bCs/>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8E469D7" w:rsidR="00DC65B5" w:rsidRPr="006D0FB8" w:rsidRDefault="00EA6D67"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58A17B29"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EA6D67">
        <w:rPr>
          <w:sz w:val="22"/>
          <w:szCs w:val="22"/>
        </w:rPr>
        <w:t xml:space="preserve"> 29,05</w:t>
      </w:r>
      <w:r w:rsidRPr="006D0FB8">
        <w:rPr>
          <w:sz w:val="22"/>
          <w:szCs w:val="22"/>
        </w:rPr>
        <w:t xml:space="preserve"> ha, kas atrodas </w:t>
      </w:r>
      <w:r w:rsidR="00EA6D67" w:rsidRPr="00EA6D67">
        <w:rPr>
          <w:sz w:val="22"/>
          <w:szCs w:val="22"/>
        </w:rPr>
        <w:t xml:space="preserve">Dienvidkurzemes novada Rucavas </w:t>
      </w:r>
      <w:r w:rsidRPr="006D0FB8">
        <w:rPr>
          <w:sz w:val="22"/>
          <w:szCs w:val="22"/>
        </w:rPr>
        <w:t xml:space="preserve">pagastā, </w:t>
      </w:r>
      <w:r w:rsidR="00EA6D67" w:rsidRPr="00EA6D67">
        <w:rPr>
          <w:sz w:val="22"/>
          <w:szCs w:val="22"/>
        </w:rPr>
        <w:t>Dienvidkurzemes  reģiona Nīcas  iecirkņa 213.kvartālu apgabala 357.kvartāla 13.</w:t>
      </w:r>
      <w:r w:rsidR="00EA6D67">
        <w:rPr>
          <w:sz w:val="22"/>
          <w:szCs w:val="22"/>
        </w:rPr>
        <w:t>, 52., 53.</w:t>
      </w:r>
      <w:r w:rsidRPr="006D0FB8">
        <w:rPr>
          <w:sz w:val="22"/>
          <w:szCs w:val="22"/>
        </w:rPr>
        <w:t>nogabal</w:t>
      </w:r>
      <w:r w:rsidR="00EA6D67">
        <w:rPr>
          <w:sz w:val="22"/>
          <w:szCs w:val="22"/>
        </w:rPr>
        <w:t>os</w:t>
      </w:r>
      <w:r w:rsidRPr="006D0FB8">
        <w:rPr>
          <w:sz w:val="22"/>
          <w:szCs w:val="22"/>
        </w:rPr>
        <w:t>, ir izvietota zemes vienībā ar kadastra apzīmējumu</w:t>
      </w:r>
      <w:r w:rsidR="00EA6D67">
        <w:rPr>
          <w:sz w:val="22"/>
          <w:szCs w:val="22"/>
        </w:rPr>
        <w:t xml:space="preserve"> </w:t>
      </w:r>
      <w:r w:rsidR="00EA6D67" w:rsidRPr="00EA6D67">
        <w:rPr>
          <w:sz w:val="22"/>
          <w:szCs w:val="22"/>
        </w:rPr>
        <w:t>64840080207</w:t>
      </w:r>
      <w:r w:rsidR="00EA6D67">
        <w:rPr>
          <w:sz w:val="22"/>
          <w:szCs w:val="22"/>
        </w:rPr>
        <w:t xml:space="preserve"> </w:t>
      </w:r>
      <w:r w:rsidRPr="006D0FB8">
        <w:rPr>
          <w:sz w:val="22"/>
          <w:szCs w:val="22"/>
        </w:rPr>
        <w:t xml:space="preserve">un ietilpst nekustamā īpašuma </w:t>
      </w:r>
      <w:r w:rsidR="00EA6D67" w:rsidRPr="00EA6D67">
        <w:rPr>
          <w:sz w:val="22"/>
          <w:szCs w:val="22"/>
        </w:rPr>
        <w:t>“Valsts mežs Rucava”</w:t>
      </w:r>
      <w:r w:rsidRPr="006D0FB8">
        <w:rPr>
          <w:sz w:val="22"/>
          <w:szCs w:val="22"/>
        </w:rPr>
        <w:t>, kadastra Nr.</w:t>
      </w:r>
      <w:r w:rsidR="00EA6D67" w:rsidRPr="00EA6D67">
        <w:t xml:space="preserve"> </w:t>
      </w:r>
      <w:r w:rsidR="00EA6D67" w:rsidRPr="00EA6D67">
        <w:rPr>
          <w:sz w:val="22"/>
          <w:szCs w:val="22"/>
        </w:rPr>
        <w:t>64840080207</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45FEA890"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r w:rsidR="00EA6D67">
        <w:rPr>
          <w:i/>
          <w:iCs/>
          <w:sz w:val="22"/>
          <w:szCs w:val="22"/>
        </w:rPr>
        <w:t>.</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00721"/>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46BF3"/>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2352"/>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21C6"/>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48F6"/>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A6D67"/>
    <w:rsid w:val="00EB6BCF"/>
    <w:rsid w:val="00EC0421"/>
    <w:rsid w:val="00ED6662"/>
    <w:rsid w:val="00ED7CE8"/>
    <w:rsid w:val="00EE0050"/>
    <w:rsid w:val="00EF26E6"/>
    <w:rsid w:val="00F02204"/>
    <w:rsid w:val="00F07276"/>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39E9"/>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4447</Words>
  <Characters>30359</Characters>
  <Application>Microsoft Office Word</Application>
  <DocSecurity>0</DocSecurity>
  <Lines>252</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34737</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2023-05-25T12:16:00Z</dcterms:created>
  <dcterms:modified xsi:type="dcterms:W3CDTF">2023-05-25T12:50:00Z</dcterms:modified>
</cp:coreProperties>
</file>