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7F00C41" w14:textId="77777777" w:rsidR="002772FF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772FF" w:rsidRPr="002772FF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12.04ha platībā, Gulbenes novada Stradu pagasta</w:t>
      </w:r>
    </w:p>
    <w:p w14:paraId="04B8D6CD" w14:textId="11C6EFF4" w:rsidR="00844C3F" w:rsidRPr="00556C21" w:rsidRDefault="002772FF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FF">
        <w:rPr>
          <w:rFonts w:ascii="Times New Roman" w:hAnsi="Times New Roman" w:cs="Times New Roman"/>
          <w:b/>
          <w:sz w:val="24"/>
          <w:szCs w:val="24"/>
        </w:rPr>
        <w:t xml:space="preserve"> īpašumos “Valsts mežs 5090 011 0022” un “Valsts mežs 50900140032”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3B4553DB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2772FF">
        <w:rPr>
          <w:b/>
          <w:bCs/>
        </w:rPr>
        <w:t>lauksaimniecība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190462"/>
    <w:rsid w:val="002772FF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4A30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2023-08-24T13:19:00Z</dcterms:created>
  <dcterms:modified xsi:type="dcterms:W3CDTF">2023-08-24T13:25:00Z</dcterms:modified>
</cp:coreProperties>
</file>