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Paraststmeklis"/>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Paraststmeklis"/>
        <w:spacing w:before="0" w:beforeAutospacing="0" w:after="0" w:afterAutospacing="0"/>
        <w:jc w:val="both"/>
        <w:rPr>
          <w:b/>
          <w:bCs/>
          <w:i/>
          <w:iCs/>
          <w:lang w:val="lv-LV"/>
        </w:rPr>
      </w:pPr>
    </w:p>
    <w:p w14:paraId="7C2AC5FD" w14:textId="50956D65"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iepriekformattais"/>
        <w:jc w:val="both"/>
        <w:rPr>
          <w:rFonts w:ascii="Times New Roman" w:hAnsi="Times New Roman"/>
          <w:sz w:val="22"/>
          <w:szCs w:val="22"/>
          <w:lang w:val="lv-LV"/>
        </w:rPr>
      </w:pPr>
    </w:p>
    <w:p w14:paraId="49C152FB" w14:textId="77777777" w:rsidR="005E34CE" w:rsidRPr="006D0FB8" w:rsidRDefault="005E34CE" w:rsidP="005E34CE">
      <w:pPr>
        <w:pStyle w:val="HTMLiepriekformattais"/>
        <w:jc w:val="both"/>
        <w:rPr>
          <w:rFonts w:ascii="Times New Roman" w:hAnsi="Times New Roman"/>
          <w:sz w:val="22"/>
          <w:szCs w:val="22"/>
          <w:lang w:val="lv-LV"/>
        </w:rPr>
      </w:pPr>
    </w:p>
    <w:p w14:paraId="1B152238" w14:textId="215C1CCB"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00803B1E">
        <w:rPr>
          <w:sz w:val="22"/>
          <w:szCs w:val="22"/>
        </w:rPr>
        <w:t>Zemes lietojuma vadītāja Ilze Līduma, kura</w:t>
      </w:r>
      <w:r w:rsidRPr="006D0FB8">
        <w:rPr>
          <w:sz w:val="22"/>
          <w:szCs w:val="22"/>
        </w:rPr>
        <w:t xml:space="preserve">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11555E6F"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544EAA" w:rsidRPr="00544EAA">
        <w:t xml:space="preserve"> </w:t>
      </w:r>
      <w:r w:rsidR="00544EAA" w:rsidRPr="00544EAA">
        <w:rPr>
          <w:sz w:val="22"/>
          <w:szCs w:val="22"/>
        </w:rPr>
        <w:t>Par nomas tiesību piešķiršanu zemei 20 ha platībā, zemes vienības ar kadastra apzīmējumu 90780020076 daļā, Tukuma novada Sēmes pagasta īpašumā “</w:t>
      </w:r>
      <w:proofErr w:type="spellStart"/>
      <w:r w:rsidR="00544EAA" w:rsidRPr="00544EAA">
        <w:rPr>
          <w:sz w:val="22"/>
          <w:szCs w:val="22"/>
        </w:rPr>
        <w:t>Brizules</w:t>
      </w:r>
      <w:proofErr w:type="spellEnd"/>
      <w:r w:rsidR="00544EAA" w:rsidRPr="00544EAA">
        <w:rPr>
          <w:sz w:val="22"/>
          <w:szCs w:val="22"/>
        </w:rPr>
        <w:t xml:space="preserve"> mežs”, kad.nr. 90780040132</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iepriekformattais"/>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71AE4D0A" w14:textId="2AB205BF" w:rsidR="004C7CEC" w:rsidRPr="006D0FB8" w:rsidRDefault="004C7CEC"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ar kopējo platību</w:t>
      </w:r>
      <w:r w:rsidR="00D97E76">
        <w:rPr>
          <w:rFonts w:ascii="Times New Roman" w:hAnsi="Times New Roman"/>
          <w:sz w:val="22"/>
          <w:szCs w:val="22"/>
          <w:lang w:val="lv-LV"/>
        </w:rPr>
        <w:t xml:space="preserve"> </w:t>
      </w:r>
      <w:r w:rsidR="00544EAA">
        <w:rPr>
          <w:rFonts w:ascii="Times New Roman" w:hAnsi="Times New Roman"/>
          <w:b/>
          <w:bCs/>
          <w:sz w:val="22"/>
          <w:szCs w:val="22"/>
          <w:lang w:val="lv-LV"/>
        </w:rPr>
        <w:t>20.00</w:t>
      </w:r>
      <w:r w:rsidR="00B1207E" w:rsidRPr="00D97E76">
        <w:rPr>
          <w:rFonts w:ascii="Times New Roman" w:hAnsi="Times New Roman"/>
          <w:b/>
          <w:bCs/>
          <w:sz w:val="22"/>
          <w:szCs w:val="22"/>
          <w:lang w:val="lv-LV"/>
        </w:rPr>
        <w:t xml:space="preserve"> ha</w:t>
      </w:r>
      <w:r w:rsidR="00B1207E" w:rsidRPr="0050765A">
        <w:rPr>
          <w:rFonts w:ascii="Times New Roman" w:hAnsi="Times New Roman"/>
          <w:sz w:val="22"/>
          <w:szCs w:val="22"/>
          <w:lang w:val="lv-LV"/>
        </w:rPr>
        <w:t xml:space="preserve">, kas atrodas </w:t>
      </w:r>
      <w:r w:rsidR="00544EAA" w:rsidRPr="00544EAA">
        <w:rPr>
          <w:rFonts w:ascii="Times New Roman" w:hAnsi="Times New Roman"/>
          <w:sz w:val="22"/>
          <w:szCs w:val="22"/>
          <w:lang w:val="lv-LV"/>
        </w:rPr>
        <w:t>Tukuma novada Sēmes</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r w:rsidR="00544EAA" w:rsidRPr="00544EAA">
        <w:rPr>
          <w:rFonts w:ascii="Times New Roman" w:hAnsi="Times New Roman"/>
          <w:sz w:val="22"/>
          <w:szCs w:val="22"/>
          <w:lang w:val="lv-LV"/>
        </w:rPr>
        <w:t>90780020076</w:t>
      </w:r>
      <w:r w:rsidR="00B1207E" w:rsidRPr="0050765A">
        <w:rPr>
          <w:rFonts w:ascii="Times New Roman" w:hAnsi="Times New Roman"/>
          <w:sz w:val="22"/>
          <w:szCs w:val="22"/>
          <w:lang w:val="lv-LV"/>
        </w:rPr>
        <w:t xml:space="preserve"> un ietilpst nekustamā īpašuma </w:t>
      </w:r>
      <w:r w:rsidR="00D97E76" w:rsidRPr="00D97E76">
        <w:rPr>
          <w:rFonts w:ascii="Times New Roman" w:hAnsi="Times New Roman"/>
          <w:sz w:val="22"/>
          <w:szCs w:val="22"/>
          <w:lang w:val="lv-LV"/>
        </w:rPr>
        <w:t>“</w:t>
      </w:r>
      <w:proofErr w:type="spellStart"/>
      <w:r w:rsidR="00544EAA" w:rsidRPr="00544EAA">
        <w:rPr>
          <w:rFonts w:ascii="Times New Roman" w:hAnsi="Times New Roman"/>
          <w:sz w:val="22"/>
          <w:szCs w:val="22"/>
          <w:lang w:val="lv-LV"/>
        </w:rPr>
        <w:t>Brizules</w:t>
      </w:r>
      <w:proofErr w:type="spellEnd"/>
      <w:r w:rsidR="00544EAA" w:rsidRPr="00544EAA">
        <w:rPr>
          <w:rFonts w:ascii="Times New Roman" w:hAnsi="Times New Roman"/>
          <w:sz w:val="22"/>
          <w:szCs w:val="22"/>
          <w:lang w:val="lv-LV"/>
        </w:rPr>
        <w:t xml:space="preserve"> mežs</w:t>
      </w:r>
      <w:r w:rsidR="00D97E76" w:rsidRPr="00D97E76">
        <w:rPr>
          <w:rFonts w:ascii="Times New Roman" w:hAnsi="Times New Roman"/>
          <w:sz w:val="22"/>
          <w:szCs w:val="22"/>
          <w:lang w:val="lv-LV"/>
        </w:rPr>
        <w:t>”</w:t>
      </w:r>
      <w:r w:rsidR="00B1207E" w:rsidRPr="0050765A">
        <w:rPr>
          <w:rFonts w:ascii="Times New Roman" w:hAnsi="Times New Roman"/>
          <w:sz w:val="22"/>
          <w:szCs w:val="22"/>
          <w:lang w:val="lv-LV"/>
        </w:rPr>
        <w:t>, kadastra Nr.</w:t>
      </w:r>
      <w:r w:rsidR="00D97E76" w:rsidRPr="00D97E76">
        <w:t xml:space="preserve"> </w:t>
      </w:r>
      <w:r w:rsidR="00544EAA" w:rsidRPr="00544EAA">
        <w:rPr>
          <w:rFonts w:ascii="Times New Roman" w:hAnsi="Times New Roman"/>
          <w:sz w:val="22"/>
          <w:szCs w:val="22"/>
          <w:lang w:val="lv-LV"/>
        </w:rPr>
        <w:t>90780040132</w:t>
      </w:r>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Pr="006D0FB8">
        <w:rPr>
          <w:rFonts w:ascii="Times New Roman" w:hAnsi="Times New Roman"/>
          <w:sz w:val="22"/>
          <w:szCs w:val="22"/>
          <w:lang w:val="lv-LV"/>
        </w:rPr>
        <w:t>.</w:t>
      </w:r>
    </w:p>
    <w:p w14:paraId="6EC37E26" w14:textId="1E54E399"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iznomāšanas mērķis ir </w:t>
      </w:r>
      <w:r w:rsidR="00803B1E" w:rsidRPr="00803B1E">
        <w:rPr>
          <w:rFonts w:ascii="Times New Roman" w:hAnsi="Times New Roman"/>
          <w:b/>
          <w:bCs/>
          <w:sz w:val="22"/>
          <w:szCs w:val="22"/>
          <w:lang w:val="lv-LV"/>
        </w:rPr>
        <w:t>teritorijas uzturēšana un izmantošana motosporta treniņu un pasākumu organizēšanai</w:t>
      </w:r>
      <w:r w:rsidRPr="006D0FB8">
        <w:rPr>
          <w:rFonts w:ascii="Times New Roman" w:hAnsi="Times New Roman"/>
          <w:sz w:val="22"/>
          <w:szCs w:val="22"/>
          <w:lang w:val="lv-LV"/>
        </w:rPr>
        <w:t>.</w:t>
      </w:r>
    </w:p>
    <w:p w14:paraId="6E55D773" w14:textId="79A7A697" w:rsidR="00EF26E6" w:rsidRDefault="00EF26E6" w:rsidP="00EF26E6">
      <w:pPr>
        <w:pStyle w:val="HTMLiepriekformattais"/>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544EAA" w:rsidRPr="00544EAA">
        <w:t xml:space="preserve"> </w:t>
      </w:r>
      <w:r w:rsidR="00544EAA" w:rsidRPr="00544EAA">
        <w:rPr>
          <w:rFonts w:ascii="Times New Roman" w:hAnsi="Times New Roman"/>
          <w:sz w:val="22"/>
          <w:szCs w:val="22"/>
          <w:lang w:val="lv-LV"/>
        </w:rPr>
        <w:t>90780040132</w:t>
      </w:r>
      <w:r>
        <w:rPr>
          <w:rFonts w:ascii="Times New Roman" w:hAnsi="Times New Roman"/>
          <w:sz w:val="22"/>
          <w:szCs w:val="22"/>
          <w:lang w:val="lv-LV"/>
        </w:rPr>
        <w:t xml:space="preserve">) nostiprinātas uz valsts vārda Latvijas Republikas Zemkopības ministrijas personā </w:t>
      </w:r>
      <w:r w:rsidR="00544EAA" w:rsidRPr="00544EAA">
        <w:rPr>
          <w:rFonts w:ascii="Times New Roman" w:hAnsi="Times New Roman"/>
          <w:sz w:val="22"/>
          <w:szCs w:val="22"/>
          <w:lang w:val="lv-LV"/>
        </w:rPr>
        <w:t>Zemgales rajona tiesas Sēmes pagasta zemesgrāmatas nodalījumā Nr. 100000472813</w:t>
      </w:r>
      <w:r>
        <w:rPr>
          <w:rFonts w:ascii="Times New Roman" w:hAnsi="Times New Roman"/>
          <w:sz w:val="22"/>
          <w:szCs w:val="22"/>
          <w:lang w:val="lv-LV"/>
        </w:rPr>
        <w:t>.</w:t>
      </w:r>
    </w:p>
    <w:p w14:paraId="00B7254B" w14:textId="5D820712" w:rsidR="0007243F" w:rsidRPr="006D0FB8" w:rsidRDefault="002B275A" w:rsidP="003E4A17">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5A82F9B7" w14:textId="2FAEF700" w:rsidR="002B275A" w:rsidRPr="00117DF5" w:rsidRDefault="002B275A" w:rsidP="00D97E76">
      <w:pPr>
        <w:pStyle w:val="HTMLiepriekformattais"/>
        <w:numPr>
          <w:ilvl w:val="1"/>
          <w:numId w:val="14"/>
        </w:numPr>
        <w:ind w:left="567" w:hanging="567"/>
        <w:jc w:val="both"/>
        <w:rPr>
          <w:rFonts w:ascii="Times New Roman" w:hAnsi="Times New Roman"/>
          <w:sz w:val="22"/>
          <w:szCs w:val="22"/>
          <w:lang w:val="lv-LV"/>
        </w:rPr>
      </w:pPr>
      <w:r w:rsidRPr="00117DF5">
        <w:rPr>
          <w:rFonts w:ascii="Times New Roman" w:hAnsi="Times New Roman"/>
          <w:sz w:val="22"/>
          <w:szCs w:val="22"/>
          <w:lang w:val="lv-LV"/>
        </w:rPr>
        <w:t xml:space="preserve">Uz Zemes neatrodas Iznomātājam </w:t>
      </w:r>
      <w:r w:rsidR="009008F5" w:rsidRPr="00117DF5">
        <w:rPr>
          <w:rFonts w:ascii="Times New Roman" w:hAnsi="Times New Roman"/>
          <w:sz w:val="22"/>
          <w:szCs w:val="22"/>
          <w:lang w:val="lv-LV"/>
        </w:rPr>
        <w:t xml:space="preserve">vai trešajām personām </w:t>
      </w:r>
      <w:r w:rsidRPr="00117DF5">
        <w:rPr>
          <w:rFonts w:ascii="Times New Roman" w:hAnsi="Times New Roman"/>
          <w:sz w:val="22"/>
          <w:szCs w:val="22"/>
          <w:lang w:val="lv-LV"/>
        </w:rPr>
        <w:t xml:space="preserve">piederošas </w:t>
      </w:r>
      <w:r w:rsidR="009008F5" w:rsidRPr="00117DF5">
        <w:rPr>
          <w:rFonts w:ascii="Times New Roman" w:hAnsi="Times New Roman"/>
          <w:sz w:val="22"/>
          <w:szCs w:val="22"/>
          <w:lang w:val="lv-LV"/>
        </w:rPr>
        <w:t xml:space="preserve">ēkas vai </w:t>
      </w:r>
      <w:r w:rsidRPr="00117DF5">
        <w:rPr>
          <w:rFonts w:ascii="Times New Roman" w:hAnsi="Times New Roman"/>
          <w:sz w:val="22"/>
          <w:szCs w:val="22"/>
          <w:lang w:val="lv-LV"/>
        </w:rPr>
        <w:t>būves</w:t>
      </w:r>
      <w:r w:rsidR="00EF26E6" w:rsidRPr="00117DF5">
        <w:rPr>
          <w:rFonts w:ascii="Times New Roman" w:hAnsi="Times New Roman"/>
          <w:sz w:val="22"/>
          <w:szCs w:val="22"/>
          <w:lang w:val="lv-LV"/>
        </w:rPr>
        <w:t>.</w:t>
      </w:r>
    </w:p>
    <w:p w14:paraId="78983E46" w14:textId="65B051B5" w:rsidR="00544EAA" w:rsidRPr="00117DF5" w:rsidRDefault="00EF26E6" w:rsidP="00B12DF6">
      <w:pPr>
        <w:pStyle w:val="HTMLiepriekformattais"/>
        <w:numPr>
          <w:ilvl w:val="1"/>
          <w:numId w:val="14"/>
        </w:numPr>
        <w:ind w:left="567" w:hanging="567"/>
        <w:rPr>
          <w:rFonts w:ascii="Times New Roman" w:hAnsi="Times New Roman"/>
          <w:sz w:val="22"/>
          <w:szCs w:val="22"/>
          <w:lang w:val="lv-LV"/>
        </w:rPr>
      </w:pPr>
      <w:r w:rsidRPr="00117DF5">
        <w:rPr>
          <w:rFonts w:ascii="Times New Roman" w:hAnsi="Times New Roman"/>
          <w:sz w:val="22"/>
          <w:szCs w:val="22"/>
          <w:lang w:val="lv-LV"/>
        </w:rPr>
        <w:t>Zeme ir apgrūtināta ar šādiem aprobežojumiem:</w:t>
      </w:r>
    </w:p>
    <w:p w14:paraId="20F5EC07" w14:textId="6FA78830" w:rsidR="004C4457" w:rsidRDefault="004C4457" w:rsidP="00544EAA">
      <w:pPr>
        <w:pStyle w:val="HTMLiepriekformattais"/>
        <w:numPr>
          <w:ilvl w:val="2"/>
          <w:numId w:val="14"/>
        </w:numPr>
        <w:ind w:left="1134" w:hanging="567"/>
        <w:rPr>
          <w:rFonts w:ascii="Times New Roman" w:hAnsi="Times New Roman"/>
          <w:sz w:val="22"/>
          <w:szCs w:val="22"/>
          <w:lang w:val="lv-LV"/>
        </w:rPr>
      </w:pPr>
      <w:r w:rsidRPr="004C4457">
        <w:rPr>
          <w:rFonts w:ascii="Times New Roman" w:hAnsi="Times New Roman"/>
          <w:sz w:val="22"/>
          <w:szCs w:val="22"/>
          <w:lang w:val="lv-LV"/>
        </w:rPr>
        <w:t>Baltijas jūras un Rīgas jūras līča ierobežotas</w:t>
      </w:r>
      <w:r>
        <w:rPr>
          <w:rFonts w:ascii="Times New Roman" w:hAnsi="Times New Roman"/>
          <w:sz w:val="22"/>
          <w:szCs w:val="22"/>
          <w:lang w:val="lv-LV"/>
        </w:rPr>
        <w:t xml:space="preserve"> </w:t>
      </w:r>
      <w:r w:rsidRPr="004C4457">
        <w:rPr>
          <w:rFonts w:ascii="Times New Roman" w:hAnsi="Times New Roman"/>
          <w:sz w:val="22"/>
          <w:szCs w:val="22"/>
          <w:lang w:val="lv-LV"/>
        </w:rPr>
        <w:t>saimnieciskās darbības joslas teritorija</w:t>
      </w:r>
      <w:r>
        <w:rPr>
          <w:rFonts w:ascii="Times New Roman" w:hAnsi="Times New Roman"/>
          <w:sz w:val="22"/>
          <w:szCs w:val="22"/>
          <w:lang w:val="lv-LV"/>
        </w:rPr>
        <w:t>;</w:t>
      </w:r>
    </w:p>
    <w:p w14:paraId="6DB2BFD0" w14:textId="09207AEC" w:rsidR="002B275A" w:rsidRPr="006D0FB8" w:rsidRDefault="004C4457" w:rsidP="00544EAA">
      <w:pPr>
        <w:pStyle w:val="HTMLiepriekformattais"/>
        <w:numPr>
          <w:ilvl w:val="2"/>
          <w:numId w:val="14"/>
        </w:numPr>
        <w:ind w:left="1134" w:hanging="567"/>
        <w:rPr>
          <w:rFonts w:ascii="Times New Roman" w:hAnsi="Times New Roman"/>
          <w:sz w:val="22"/>
          <w:szCs w:val="22"/>
          <w:lang w:val="lv-LV"/>
        </w:rPr>
      </w:pPr>
      <w:r w:rsidRPr="004C4457">
        <w:rPr>
          <w:rFonts w:ascii="Times New Roman" w:hAnsi="Times New Roman"/>
          <w:sz w:val="22"/>
          <w:szCs w:val="22"/>
          <w:lang w:val="lv-LV"/>
        </w:rPr>
        <w:t>ekspluatācijas aizsargjoslas teritorija gar valsts</w:t>
      </w:r>
      <w:r>
        <w:rPr>
          <w:rFonts w:ascii="Times New Roman" w:hAnsi="Times New Roman"/>
          <w:sz w:val="22"/>
          <w:szCs w:val="22"/>
          <w:lang w:val="lv-LV"/>
        </w:rPr>
        <w:t xml:space="preserve"> </w:t>
      </w:r>
      <w:r w:rsidRPr="004C4457">
        <w:rPr>
          <w:rFonts w:ascii="Times New Roman" w:hAnsi="Times New Roman"/>
          <w:sz w:val="22"/>
          <w:szCs w:val="22"/>
          <w:lang w:val="lv-LV"/>
        </w:rPr>
        <w:t>reģionālajiem autoceļiem lauku apvidos</w:t>
      </w:r>
      <w:r w:rsidR="00D97E76">
        <w:rPr>
          <w:rFonts w:ascii="Times New Roman" w:hAnsi="Times New Roman"/>
          <w:sz w:val="22"/>
          <w:szCs w:val="22"/>
          <w:lang w:val="lv-LV"/>
        </w:rPr>
        <w:t>.</w:t>
      </w:r>
    </w:p>
    <w:p w14:paraId="4F06FA57" w14:textId="7733132F" w:rsidR="00EF26E6" w:rsidRDefault="00EF26E6" w:rsidP="00EF26E6">
      <w:pPr>
        <w:pStyle w:val="HTMLiepriekformattais"/>
        <w:numPr>
          <w:ilvl w:val="1"/>
          <w:numId w:val="14"/>
        </w:numPr>
        <w:ind w:left="567" w:hanging="567"/>
        <w:jc w:val="both"/>
        <w:rPr>
          <w:rFonts w:ascii="Times New Roman" w:hAnsi="Times New Roman"/>
          <w:sz w:val="22"/>
          <w:szCs w:val="22"/>
          <w:lang w:val="lv-LV"/>
        </w:rPr>
      </w:pPr>
      <w:r>
        <w:rPr>
          <w:rFonts w:ascii="Times New Roman" w:hAnsi="Times New Roman"/>
          <w:sz w:val="22"/>
          <w:szCs w:val="22"/>
          <w:lang w:val="lv-LV"/>
        </w:rPr>
        <w:t>Uz Zemes atrodas mežs ar mežaudzes sastāvu, kura apraksts pievienots  Pielikumā  Nr. 4</w:t>
      </w:r>
      <w:r w:rsidR="00544EAA">
        <w:rPr>
          <w:rFonts w:ascii="Times New Roman" w:hAnsi="Times New Roman"/>
          <w:sz w:val="22"/>
          <w:szCs w:val="22"/>
          <w:lang w:val="lv-LV"/>
        </w:rPr>
        <w:t>.</w:t>
      </w:r>
    </w:p>
    <w:p w14:paraId="2023FBD9" w14:textId="64AE6679" w:rsidR="002B275A" w:rsidRPr="00117DF5" w:rsidRDefault="002B275A" w:rsidP="00117DF5">
      <w:pPr>
        <w:pStyle w:val="HTMLiepriekformattais"/>
        <w:numPr>
          <w:ilvl w:val="1"/>
          <w:numId w:val="14"/>
        </w:numPr>
        <w:ind w:left="567" w:hanging="567"/>
        <w:jc w:val="both"/>
        <w:rPr>
          <w:rFonts w:ascii="Times New Roman" w:hAnsi="Times New Roman"/>
          <w:iCs/>
          <w:sz w:val="22"/>
          <w:szCs w:val="22"/>
          <w:lang w:val="lv-LV"/>
        </w:rPr>
      </w:pPr>
      <w:r w:rsidRPr="006D0FB8">
        <w:rPr>
          <w:rFonts w:ascii="Times New Roman" w:hAnsi="Times New Roman"/>
          <w:iCs/>
          <w:sz w:val="22"/>
          <w:szCs w:val="22"/>
          <w:lang w:val="lv-LV"/>
        </w:rPr>
        <w:t xml:space="preserve">Par Zemi ir noslēgts </w:t>
      </w:r>
      <w:r w:rsidRPr="00D97E76">
        <w:rPr>
          <w:rFonts w:ascii="Times New Roman" w:hAnsi="Times New Roman"/>
          <w:iCs/>
          <w:sz w:val="22"/>
          <w:szCs w:val="22"/>
          <w:lang w:val="lv-LV"/>
        </w:rPr>
        <w:t xml:space="preserve">medību tiesību nomas līgums ar </w:t>
      </w:r>
      <w:r w:rsidR="00117DF5">
        <w:rPr>
          <w:rFonts w:ascii="Times New Roman" w:hAnsi="Times New Roman"/>
          <w:iCs/>
          <w:sz w:val="22"/>
          <w:szCs w:val="22"/>
          <w:lang w:val="lv-LV"/>
        </w:rPr>
        <w:t xml:space="preserve">SIA </w:t>
      </w:r>
      <w:r w:rsidR="00117DF5" w:rsidRPr="00117DF5">
        <w:rPr>
          <w:rFonts w:ascii="Times New Roman" w:hAnsi="Times New Roman"/>
          <w:iCs/>
          <w:sz w:val="22"/>
          <w:szCs w:val="22"/>
          <w:lang w:val="lv-LV"/>
        </w:rPr>
        <w:t>MEDNIEKU KLUBS "KULVĒNI"</w:t>
      </w:r>
      <w:r w:rsidR="00117DF5">
        <w:rPr>
          <w:rFonts w:ascii="Times New Roman" w:hAnsi="Times New Roman"/>
          <w:iCs/>
          <w:sz w:val="22"/>
          <w:szCs w:val="22"/>
          <w:lang w:val="lv-LV"/>
        </w:rPr>
        <w:t>,</w:t>
      </w:r>
      <w:r w:rsidR="00117DF5" w:rsidRPr="00117DF5">
        <w:rPr>
          <w:rFonts w:ascii="Times New Roman" w:hAnsi="Times New Roman"/>
          <w:iCs/>
          <w:sz w:val="22"/>
          <w:szCs w:val="22"/>
          <w:lang w:val="lv-LV"/>
        </w:rPr>
        <w:t xml:space="preserve"> </w:t>
      </w:r>
      <w:proofErr w:type="spellStart"/>
      <w:r w:rsidR="009857A8" w:rsidRPr="00D97E76">
        <w:rPr>
          <w:rFonts w:ascii="Times New Roman" w:hAnsi="Times New Roman"/>
          <w:iCs/>
          <w:sz w:val="22"/>
          <w:szCs w:val="22"/>
          <w:lang w:val="lv-LV"/>
        </w:rPr>
        <w:t>reģ</w:t>
      </w:r>
      <w:proofErr w:type="spellEnd"/>
      <w:r w:rsidR="009857A8" w:rsidRPr="00D97E76">
        <w:rPr>
          <w:rFonts w:ascii="Times New Roman" w:hAnsi="Times New Roman"/>
          <w:iCs/>
          <w:sz w:val="22"/>
          <w:szCs w:val="22"/>
          <w:lang w:val="lv-LV"/>
        </w:rPr>
        <w:t>. Nr.</w:t>
      </w:r>
      <w:r w:rsidR="00D97E76" w:rsidRPr="00117DF5">
        <w:rPr>
          <w:rFonts w:ascii="Times New Roman" w:hAnsi="Times New Roman"/>
          <w:iCs/>
          <w:sz w:val="22"/>
          <w:szCs w:val="22"/>
          <w:lang w:val="lv-LV"/>
        </w:rPr>
        <w:t xml:space="preserve"> </w:t>
      </w:r>
      <w:r w:rsidR="00117DF5" w:rsidRPr="00117DF5">
        <w:rPr>
          <w:rFonts w:ascii="Times New Roman" w:hAnsi="Times New Roman"/>
          <w:iCs/>
          <w:sz w:val="22"/>
          <w:szCs w:val="22"/>
          <w:lang w:val="lv-LV"/>
        </w:rPr>
        <w:t>40003408226</w:t>
      </w:r>
      <w:r w:rsidRPr="00117DF5">
        <w:rPr>
          <w:rFonts w:ascii="Times New Roman" w:hAnsi="Times New Roman"/>
          <w:iCs/>
          <w:sz w:val="22"/>
          <w:szCs w:val="22"/>
          <w:lang w:val="lv-LV"/>
        </w:rPr>
        <w:t xml:space="preserve">) </w:t>
      </w:r>
      <w:r w:rsidR="009857A8" w:rsidRPr="00117DF5">
        <w:rPr>
          <w:rFonts w:ascii="Times New Roman" w:hAnsi="Times New Roman"/>
          <w:iCs/>
          <w:sz w:val="22"/>
          <w:szCs w:val="22"/>
          <w:lang w:val="lv-LV"/>
        </w:rPr>
        <w:t>kontaktpersona _________, tel. _____________</w:t>
      </w:r>
      <w:r w:rsidRPr="00117DF5">
        <w:rPr>
          <w:rFonts w:ascii="Times New Roman" w:hAnsi="Times New Roman"/>
          <w:iCs/>
          <w:sz w:val="22"/>
          <w:szCs w:val="22"/>
          <w:lang w:val="lv-LV"/>
        </w:rPr>
        <w:t>.</w:t>
      </w:r>
      <w:r w:rsidR="00EF26E6" w:rsidRPr="00117DF5">
        <w:rPr>
          <w:rFonts w:ascii="Times New Roman" w:hAnsi="Times New Roman"/>
          <w:iCs/>
          <w:sz w:val="22"/>
          <w:szCs w:val="22"/>
          <w:lang w:val="lv-LV"/>
        </w:rPr>
        <w:t xml:space="preserve"> </w:t>
      </w:r>
    </w:p>
    <w:p w14:paraId="5CB95162" w14:textId="18C807D6" w:rsidR="00EF26E6" w:rsidRPr="00117DF5" w:rsidRDefault="00EF26E6" w:rsidP="00117DF5">
      <w:pPr>
        <w:pStyle w:val="HTMLiepriekformattais"/>
        <w:numPr>
          <w:ilvl w:val="1"/>
          <w:numId w:val="14"/>
        </w:numPr>
        <w:ind w:left="567" w:hanging="567"/>
        <w:jc w:val="both"/>
        <w:rPr>
          <w:rFonts w:ascii="Times New Roman" w:hAnsi="Times New Roman"/>
          <w:iCs/>
          <w:sz w:val="22"/>
          <w:szCs w:val="22"/>
          <w:lang w:val="lv-LV"/>
        </w:rPr>
      </w:pPr>
      <w:bookmarkStart w:id="0" w:name="_Hlk63866782"/>
      <w:r w:rsidRPr="00117DF5">
        <w:rPr>
          <w:rFonts w:ascii="Times New Roman" w:hAnsi="Times New Roman"/>
          <w:iCs/>
          <w:sz w:val="22"/>
          <w:szCs w:val="22"/>
          <w:lang w:val="lv-LV"/>
        </w:rPr>
        <w:t xml:space="preserve">Par Zemes nodošanu Nomniekam lietošanā un apsaimniekošanā tiek sastādīts un abpusēji parakstīts Zemes nodošanas - pieņemšanas akts, </w:t>
      </w:r>
      <w:bookmarkStart w:id="1" w:name="_Hlk63867349"/>
      <w:r w:rsidRPr="00117DF5">
        <w:rPr>
          <w:rFonts w:ascii="Times New Roman" w:hAnsi="Times New Roman"/>
          <w:iCs/>
          <w:sz w:val="22"/>
          <w:szCs w:val="22"/>
          <w:lang w:val="lv-LV"/>
        </w:rPr>
        <w:t>kas parakstīts elektroniski ar drošu elektronisko parakstu un satur laika zīmogu</w:t>
      </w:r>
      <w:bookmarkEnd w:id="1"/>
      <w:r w:rsidRPr="00117DF5">
        <w:rPr>
          <w:rFonts w:ascii="Times New Roman" w:hAnsi="Times New Roman"/>
          <w:iCs/>
          <w:sz w:val="22"/>
          <w:szCs w:val="22"/>
          <w:lang w:val="lv-LV"/>
        </w:rPr>
        <w:t>. Pēc abpusējas parakstīšanas Zemes nodošanas- pieņemšanas akts tiek pievienots kā Līguma Pielikums Nr.2 un kļūst par Līguma neatņemamu sastāvdaļu</w:t>
      </w:r>
      <w:bookmarkEnd w:id="0"/>
      <w:r w:rsidRPr="00117DF5">
        <w:rPr>
          <w:rFonts w:ascii="Times New Roman" w:hAnsi="Times New Roman"/>
          <w:iCs/>
          <w:sz w:val="22"/>
          <w:szCs w:val="22"/>
          <w:lang w:val="lv-LV"/>
        </w:rPr>
        <w:t>.</w:t>
      </w:r>
    </w:p>
    <w:p w14:paraId="7B81BDB2" w14:textId="77777777" w:rsidR="002B275A" w:rsidRPr="006D0FB8" w:rsidRDefault="002B275A" w:rsidP="00D61451">
      <w:pPr>
        <w:pStyle w:val="HTMLiepriekformattais"/>
        <w:jc w:val="both"/>
        <w:rPr>
          <w:rFonts w:ascii="Times New Roman" w:hAnsi="Times New Roman"/>
          <w:b/>
          <w:bCs/>
          <w:sz w:val="22"/>
          <w:szCs w:val="22"/>
          <w:lang w:val="lv-LV"/>
        </w:rPr>
      </w:pPr>
    </w:p>
    <w:p w14:paraId="3B576215"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59BEE78B" w:rsidR="00DE1006"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un ir spēkā </w:t>
      </w:r>
      <w:r w:rsidR="00513904">
        <w:rPr>
          <w:rFonts w:ascii="Times New Roman" w:hAnsi="Times New Roman"/>
          <w:sz w:val="22"/>
          <w:szCs w:val="22"/>
          <w:lang w:val="lv-LV"/>
        </w:rPr>
        <w:t>6</w:t>
      </w:r>
      <w:r w:rsidRPr="006D0FB8">
        <w:rPr>
          <w:rFonts w:ascii="Times New Roman" w:hAnsi="Times New Roman"/>
          <w:sz w:val="22"/>
          <w:szCs w:val="22"/>
          <w:lang w:val="lv-LV"/>
        </w:rPr>
        <w:t xml:space="preserve"> (</w:t>
      </w:r>
      <w:r w:rsidR="00513904">
        <w:rPr>
          <w:rFonts w:ascii="Times New Roman" w:hAnsi="Times New Roman"/>
          <w:i/>
          <w:sz w:val="22"/>
          <w:szCs w:val="22"/>
          <w:lang w:val="lv-LV"/>
        </w:rPr>
        <w:t>sešus</w:t>
      </w:r>
      <w:r w:rsidRPr="006D0FB8">
        <w:rPr>
          <w:rFonts w:ascii="Times New Roman" w:hAnsi="Times New Roman"/>
          <w:sz w:val="22"/>
          <w:szCs w:val="22"/>
          <w:lang w:val="lv-LV"/>
        </w:rPr>
        <w:t xml:space="preserve">) gadus, t.i. līdz </w:t>
      </w:r>
      <w:r w:rsidR="00D97E76">
        <w:rPr>
          <w:rFonts w:ascii="Times New Roman" w:hAnsi="Times New Roman"/>
          <w:sz w:val="22"/>
          <w:szCs w:val="22"/>
          <w:lang w:val="lv-LV"/>
        </w:rPr>
        <w:t>20</w:t>
      </w:r>
      <w:r w:rsidR="00513904">
        <w:rPr>
          <w:rFonts w:ascii="Times New Roman" w:hAnsi="Times New Roman"/>
          <w:sz w:val="22"/>
          <w:szCs w:val="22"/>
          <w:lang w:val="lv-LV"/>
        </w:rPr>
        <w:t>29</w:t>
      </w:r>
      <w:r w:rsidR="00D97E76">
        <w:rPr>
          <w:rFonts w:ascii="Times New Roman" w:hAnsi="Times New Roman"/>
          <w:sz w:val="22"/>
          <w:szCs w:val="22"/>
          <w:lang w:val="lv-LV"/>
        </w:rPr>
        <w:t>.gada __._________</w:t>
      </w:r>
      <w:r w:rsidRPr="006D0FB8">
        <w:rPr>
          <w:rFonts w:ascii="Times New Roman" w:hAnsi="Times New Roman"/>
          <w:sz w:val="22"/>
          <w:szCs w:val="22"/>
          <w:lang w:val="lv-LV"/>
        </w:rPr>
        <w:t>.</w:t>
      </w:r>
    </w:p>
    <w:p w14:paraId="05490A1A" w14:textId="089DC92B"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iepriekformattais"/>
        <w:jc w:val="both"/>
        <w:rPr>
          <w:rFonts w:ascii="Times New Roman" w:hAnsi="Times New Roman"/>
          <w:sz w:val="22"/>
          <w:szCs w:val="22"/>
          <w:lang w:val="lv-LV"/>
        </w:rPr>
      </w:pPr>
    </w:p>
    <w:p w14:paraId="6FEF7C7D" w14:textId="77777777" w:rsidR="002B275A" w:rsidRPr="006D0FB8" w:rsidRDefault="002B275A" w:rsidP="00C578D3">
      <w:pPr>
        <w:pStyle w:val="HTMLiepriekformattais"/>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t>Maksājumi un līgumsods</w:t>
      </w:r>
    </w:p>
    <w:p w14:paraId="5187C404" w14:textId="6039055E" w:rsidR="002C33F7" w:rsidRPr="006D0FB8" w:rsidRDefault="002C33F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u w:val="single"/>
          <w:lang w:val="lv-LV"/>
        </w:rPr>
        <w:t>Zemes nomas maksa</w:t>
      </w:r>
      <w:r w:rsidRPr="006D0FB8">
        <w:rPr>
          <w:rFonts w:ascii="Times New Roman" w:hAnsi="Times New Roman"/>
          <w:bCs/>
          <w:sz w:val="22"/>
          <w:szCs w:val="22"/>
          <w:lang w:val="lv-LV"/>
        </w:rPr>
        <w:t xml:space="preserve"> (turpmāk - nomas maksa) par Līguma 1.1.punktā minētās Zemes 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Pr="006D0FB8">
        <w:rPr>
          <w:rFonts w:ascii="Times New Roman" w:hAnsi="Times New Roman"/>
          <w:sz w:val="22"/>
          <w:szCs w:val="22"/>
          <w:lang w:val="lv-LV"/>
        </w:rPr>
        <w:t>:</w:t>
      </w:r>
    </w:p>
    <w:p w14:paraId="6077A9FD" w14:textId="7EF08817"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29B45274"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011D92">
        <w:rPr>
          <w:rFonts w:ascii="Times New Roman" w:hAnsi="Times New Roman"/>
          <w:sz w:val="22"/>
          <w:szCs w:val="22"/>
          <w:lang w:val="lv-LV"/>
        </w:rPr>
        <w:t>–</w:t>
      </w:r>
      <w:r w:rsidRPr="006D0FB8">
        <w:rPr>
          <w:rFonts w:ascii="Times New Roman" w:hAnsi="Times New Roman"/>
          <w:sz w:val="22"/>
          <w:szCs w:val="22"/>
          <w:lang w:val="lv-LV"/>
        </w:rPr>
        <w:t xml:space="preserve"> </w:t>
      </w:r>
      <w:r w:rsidR="00011D92">
        <w:rPr>
          <w:rFonts w:ascii="Times New Roman" w:hAnsi="Times New Roman"/>
          <w:sz w:val="22"/>
          <w:szCs w:val="22"/>
          <w:lang w:val="lv-LV"/>
        </w:rPr>
        <w:t>56.83</w:t>
      </w:r>
      <w:r w:rsidR="00134D88" w:rsidRPr="006D0FB8">
        <w:rPr>
          <w:rFonts w:ascii="Times New Roman" w:hAnsi="Times New Roman"/>
          <w:sz w:val="22"/>
          <w:szCs w:val="22"/>
          <w:lang w:val="lv-LV"/>
        </w:rPr>
        <w:t xml:space="preserve"> EUR (</w:t>
      </w:r>
      <w:r w:rsidR="00011D92">
        <w:rPr>
          <w:rFonts w:ascii="Times New Roman" w:hAnsi="Times New Roman"/>
          <w:sz w:val="22"/>
          <w:szCs w:val="22"/>
          <w:lang w:val="lv-LV"/>
        </w:rPr>
        <w:t>piecdesmit seši</w:t>
      </w:r>
      <w:r w:rsidR="00134D88" w:rsidRPr="006D0FB8">
        <w:rPr>
          <w:rFonts w:ascii="Times New Roman" w:hAnsi="Times New Roman"/>
          <w:sz w:val="22"/>
          <w:szCs w:val="22"/>
          <w:lang w:val="lv-LV"/>
        </w:rPr>
        <w:t xml:space="preserve"> euro un </w:t>
      </w:r>
      <w:r w:rsidR="00011D92">
        <w:rPr>
          <w:rFonts w:ascii="Times New Roman" w:hAnsi="Times New Roman"/>
          <w:sz w:val="22"/>
          <w:szCs w:val="22"/>
          <w:lang w:val="lv-LV"/>
        </w:rPr>
        <w:t>astoņdesmit trīs</w:t>
      </w:r>
      <w:r w:rsidR="00134D88" w:rsidRPr="006D0FB8">
        <w:rPr>
          <w:rFonts w:ascii="Times New Roman" w:hAnsi="Times New Roman"/>
          <w:sz w:val="22"/>
          <w:szCs w:val="22"/>
          <w:lang w:val="lv-LV"/>
        </w:rPr>
        <w:t xml:space="preserve"> 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iepriekformattais"/>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2C7A3A13" w14:textId="780168A1" w:rsidR="00EF26E6" w:rsidRDefault="00011D92" w:rsidP="00EF26E6">
      <w:pPr>
        <w:pStyle w:val="HTMLiepriekformattais"/>
        <w:numPr>
          <w:ilvl w:val="1"/>
          <w:numId w:val="14"/>
        </w:numPr>
        <w:ind w:left="567" w:hanging="567"/>
        <w:jc w:val="both"/>
        <w:rPr>
          <w:rFonts w:ascii="Times New Roman" w:hAnsi="Times New Roman"/>
          <w:sz w:val="22"/>
          <w:szCs w:val="22"/>
          <w:lang w:val="lv-LV"/>
        </w:rPr>
      </w:pPr>
      <w:r w:rsidRPr="00011D92">
        <w:rPr>
          <w:rFonts w:ascii="Times New Roman" w:hAnsi="Times New Roman"/>
          <w:sz w:val="22"/>
          <w:szCs w:val="22"/>
          <w:lang w:val="lv-LV"/>
        </w:rPr>
        <w:lastRenderedPageBreak/>
        <w:t>Nomnieks kompensē Iznomātāja pieaicinātā neatkarīgā vērtētāja atlīdzības summu 360.00 EUR (trīs simti sešdesmit euro un nulle centi), kam papildus maksājams pievienotās vērtības nodoklis 21% apmērā 75.60 EUR (septiņdesmit pieci euro un sešdesmit centi) – izdevumus, kas radušies Iznomātājam, lai noteiktu izsoles sākuma cenu</w:t>
      </w:r>
      <w:r w:rsidR="00EF26E6">
        <w:rPr>
          <w:rFonts w:ascii="Times New Roman" w:hAnsi="Times New Roman"/>
          <w:sz w:val="22"/>
          <w:szCs w:val="22"/>
          <w:lang w:val="lv-LV"/>
        </w:rPr>
        <w:t xml:space="preserve">. </w:t>
      </w:r>
    </w:p>
    <w:p w14:paraId="0BD15937" w14:textId="5CD5FD72" w:rsidR="002B275A" w:rsidRPr="00D5350F"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EF26E6">
        <w:rPr>
          <w:rFonts w:ascii="Times New Roman" w:hAnsi="Times New Roman"/>
          <w:sz w:val="22"/>
          <w:szCs w:val="22"/>
          <w:lang w:val="lv-LV" w:eastAsia="lv-LV"/>
        </w:rPr>
        <w:t>_____</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EF26E6">
        <w:rPr>
          <w:rFonts w:ascii="Times New Roman" w:hAnsi="Times New Roman"/>
          <w:iCs/>
          <w:sz w:val="22"/>
          <w:szCs w:val="22"/>
          <w:lang w:val="lv-LV"/>
        </w:rPr>
        <w:t>___________</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EF26E6">
        <w:rPr>
          <w:rFonts w:ascii="Times New Roman" w:hAnsi="Times New Roman"/>
          <w:sz w:val="22"/>
          <w:szCs w:val="22"/>
          <w:lang w:val="lv-LV" w:eastAsia="lv-LV"/>
        </w:rPr>
        <w:t>____</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iepriekformattais"/>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Paraststmeklis"/>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iepriekformattais"/>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iepriekformattais"/>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Paraststmeklis"/>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3B705DFF" w:rsidR="0095661F" w:rsidRPr="00D5350F" w:rsidRDefault="0095661F" w:rsidP="00C578D3">
      <w:pPr>
        <w:pStyle w:val="Paraststmeklis"/>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w:t>
      </w:r>
      <w:r w:rsidRPr="00640375">
        <w:rPr>
          <w:sz w:val="22"/>
          <w:szCs w:val="22"/>
          <w:lang w:val="lv-LV"/>
        </w:rPr>
        <w:t>. __.______,</w:t>
      </w:r>
      <w:r w:rsidRPr="00D5350F">
        <w:rPr>
          <w:sz w:val="22"/>
          <w:szCs w:val="22"/>
          <w:lang w:val="lv-LV"/>
        </w:rPr>
        <w:t xml:space="preserve"> par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p>
    <w:p w14:paraId="46570E90" w14:textId="029E8D89" w:rsidR="0095661F" w:rsidRPr="006D0FB8" w:rsidRDefault="0095661F" w:rsidP="00C578D3">
      <w:pPr>
        <w:pStyle w:val="HTMLiepriekformattais"/>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iepriekformattais"/>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iepriekformattais"/>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2"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2"/>
      <w:r w:rsidRPr="006D0FB8">
        <w:rPr>
          <w:rFonts w:ascii="Times New Roman" w:hAnsi="Times New Roman"/>
          <w:sz w:val="22"/>
          <w:szCs w:val="22"/>
          <w:lang w:val="lv-LV"/>
        </w:rPr>
        <w:t xml:space="preserve">, </w:t>
      </w:r>
      <w:bookmarkStart w:id="3" w:name="_Hlk110328915"/>
      <w:r w:rsidRPr="006D0FB8">
        <w:rPr>
          <w:rFonts w:ascii="Times New Roman" w:hAnsi="Times New Roman"/>
          <w:sz w:val="22"/>
          <w:szCs w:val="22"/>
          <w:lang w:val="lv-LV"/>
        </w:rPr>
        <w:t xml:space="preserve">un maina, ja pārskatītā nomas maksa ir augstāka par noteikto nomas maksu. </w:t>
      </w:r>
    </w:p>
    <w:bookmarkEnd w:id="3"/>
    <w:p w14:paraId="4CF57355" w14:textId="6C0161AD" w:rsidR="0095661F" w:rsidRPr="006D0FB8" w:rsidRDefault="0095661F" w:rsidP="00C578D3">
      <w:pPr>
        <w:pStyle w:val="HTMLiepriekformattais"/>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58E02370" w:rsidR="0095661F" w:rsidRPr="006D0FB8" w:rsidRDefault="0095661F"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Ja Nomnieks nepiekrīt Līguma 3.</w:t>
      </w:r>
      <w:r w:rsidR="00390CE7">
        <w:rPr>
          <w:rFonts w:ascii="Times New Roman" w:hAnsi="Times New Roman"/>
          <w:sz w:val="22"/>
          <w:szCs w:val="22"/>
          <w:lang w:val="lv-LV"/>
        </w:rPr>
        <w:t>10</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390CE7">
        <w:rPr>
          <w:rFonts w:ascii="Times New Roman" w:hAnsi="Times New Roman"/>
          <w:sz w:val="22"/>
          <w:szCs w:val="22"/>
          <w:lang w:val="lv-LV"/>
        </w:rPr>
        <w:t>10</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Paraststmeklis"/>
        <w:spacing w:before="0" w:beforeAutospacing="0" w:after="0" w:afterAutospacing="0"/>
        <w:jc w:val="both"/>
        <w:rPr>
          <w:sz w:val="22"/>
          <w:szCs w:val="22"/>
          <w:lang w:val="lv-LV"/>
        </w:rPr>
      </w:pPr>
    </w:p>
    <w:p w14:paraId="72B99831"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 vai jebkādu daļu no tās un apņemas netraucēt Nomnieku lietot to.</w:t>
      </w:r>
    </w:p>
    <w:p w14:paraId="3A71E830" w14:textId="3F3CBAE9"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3EE550BB" w14:textId="4724DBA3"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ir tiesības vienu reizi gadā veikt mežaudžu stāvokļa novērtēšanu iznomātajās platībās. Ja Nomnieka veikto darbību rezultātā ir radušies mežaudžu bojājumi, Iznomātājs aprēķina radušos zaudējumus un piestāda rēķinu Nomniekam atmaksāšanai. </w:t>
      </w:r>
    </w:p>
    <w:p w14:paraId="7E56E0DC" w14:textId="7BF080A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(tai skaitā dīķu, grāvju ierīkošanu) uz Zemes. Norādītais koeficients piemērojams uz laiku līdz pārkāpuma novēršanai t.i. nelikumīgi uzbūvēto objektu nojaukšanai.</w:t>
      </w:r>
    </w:p>
    <w:p w14:paraId="65FD4A56"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Iznomātājam vai viņa līgumpartnerim Līguma darbības laikā  ir tiesības izmantot Zemi plānoto mežsaimniecisko darbību (kokmateriālu produkcijas transportēšanas ceļu, kokmateriālu krautuvju izveidošanai) veikšanai, kā arī darbībām, kas nepieciešamas mežsaimniecisko darbu veikšanai un Iznomātājam apsaimniekošanā esošo valsts meža zemju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w:t>
      </w:r>
    </w:p>
    <w:p w14:paraId="4119AD2B" w14:textId="36311469"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Informācija par plānoto Zemes izmantošanu mežsaimnieciskās darbības vajadzībām tiek nosūtīta uz Līgumā norādīto Nomnieka e-pasta adresi ne vēlāk kā 20 (divdesmit) dienas   pirms plānotās darbības uzsākšanas.</w:t>
      </w:r>
    </w:p>
    <w:p w14:paraId="111521FE"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276" w:hanging="709"/>
        <w:jc w:val="both"/>
        <w:rPr>
          <w:rFonts w:ascii="Times New Roman" w:hAnsi="Times New Roman"/>
          <w:sz w:val="22"/>
          <w:szCs w:val="22"/>
          <w:lang w:val="lv-LV"/>
        </w:rPr>
      </w:pPr>
      <w:r w:rsidRPr="006D0FB8">
        <w:rPr>
          <w:rFonts w:ascii="Times New Roman" w:hAnsi="Times New Roman"/>
          <w:sz w:val="22"/>
          <w:szCs w:val="22"/>
          <w:lang w:val="lv-LV"/>
        </w:rPr>
        <w:t>Gadījumā, ja Zemi nepieciešams izmantot ārkārtas situāciju novēršanai un /vai  </w:t>
      </w:r>
      <w:proofErr w:type="spellStart"/>
      <w:r w:rsidRPr="006D0FB8">
        <w:rPr>
          <w:rFonts w:ascii="Times New Roman" w:hAnsi="Times New Roman"/>
          <w:sz w:val="22"/>
          <w:szCs w:val="22"/>
          <w:lang w:val="lv-LV"/>
        </w:rPr>
        <w:t>ugunsapsardzības</w:t>
      </w:r>
      <w:proofErr w:type="spellEnd"/>
      <w:r w:rsidRPr="006D0FB8">
        <w:rPr>
          <w:rFonts w:ascii="Times New Roman" w:hAnsi="Times New Roman"/>
          <w:sz w:val="22"/>
          <w:szCs w:val="22"/>
          <w:lang w:val="lv-LV"/>
        </w:rPr>
        <w:t xml:space="preserve"> pasākumu nodrošināšanai  Iznomātajam  apsaimniekošanā esošajās meža zemēs, Iznomātājs ir tiesīgs Izmantot Zemi bez iepriekšēja brīdinājuma vai saskaņojuma ar Nomnieku. </w:t>
      </w:r>
    </w:p>
    <w:p w14:paraId="72C5B8CE"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Paraststmeklis"/>
        <w:spacing w:before="0" w:beforeAutospacing="0" w:after="0" w:afterAutospacing="0"/>
        <w:jc w:val="both"/>
        <w:rPr>
          <w:b/>
          <w:bCs/>
          <w:sz w:val="22"/>
          <w:szCs w:val="22"/>
          <w:lang w:val="lv-LV"/>
        </w:rPr>
      </w:pPr>
    </w:p>
    <w:p w14:paraId="27D6F23D"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77777777" w:rsidR="002B275A" w:rsidRPr="006D0FB8" w:rsidRDefault="002B275A" w:rsidP="00C578D3">
      <w:pPr>
        <w:pStyle w:val="HTMLiepriekformattais"/>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 ievērojot Līguma noteikumus un zemes lietotāja vispārīgos pienākumus, tai skaitā:</w:t>
      </w:r>
    </w:p>
    <w:p w14:paraId="15D068AB"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izmantot Zemi atbilstīgi tiem mērķiem un noteikumiem, kādiem tā iznomāta;</w:t>
      </w:r>
    </w:p>
    <w:p w14:paraId="774C1F57" w14:textId="3512BE6F"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sakopt un uzturēt kārtībā lietošanā nodoto Zemi. Iespēju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511796D3" w14:textId="77777777" w:rsidR="00F0573F" w:rsidRDefault="00F0573F"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F0573F">
        <w:rPr>
          <w:rFonts w:ascii="Times New Roman" w:hAnsi="Times New Roman"/>
          <w:sz w:val="22"/>
          <w:szCs w:val="22"/>
          <w:lang w:val="lv-LV"/>
        </w:rPr>
        <w:t>ievērot autoceļu un citu virszemes un pazemes inženierkomunikāciju un inženierbūvju aizsardzības un ekspluatācijas noteikumus</w:t>
      </w:r>
      <w:r>
        <w:rPr>
          <w:rFonts w:ascii="Times New Roman" w:hAnsi="Times New Roman"/>
          <w:sz w:val="22"/>
          <w:szCs w:val="22"/>
          <w:lang w:val="lv-LV"/>
        </w:rPr>
        <w:t>;</w:t>
      </w:r>
    </w:p>
    <w:p w14:paraId="4EDDDB89" w14:textId="1102016F"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ievērot </w:t>
      </w:r>
      <w:r w:rsidR="00031154" w:rsidRPr="00031154">
        <w:rPr>
          <w:rFonts w:ascii="Times New Roman" w:hAnsi="Times New Roman"/>
          <w:sz w:val="22"/>
          <w:szCs w:val="22"/>
          <w:lang w:val="lv-LV"/>
        </w:rPr>
        <w:t xml:space="preserve">Baltijas jūras un Rīgas jūras līča ierobežotas saimnieciskās darbības joslas </w:t>
      </w:r>
      <w:r w:rsidRPr="006D0FB8">
        <w:rPr>
          <w:rFonts w:ascii="Times New Roman" w:hAnsi="Times New Roman"/>
          <w:sz w:val="22"/>
          <w:szCs w:val="22"/>
          <w:lang w:val="lv-LV"/>
        </w:rPr>
        <w:t xml:space="preserve">izmantošanas režīmu </w:t>
      </w:r>
      <w:r w:rsidR="00031154">
        <w:rPr>
          <w:rFonts w:ascii="Times New Roman" w:hAnsi="Times New Roman"/>
          <w:sz w:val="22"/>
          <w:szCs w:val="22"/>
          <w:lang w:val="lv-LV"/>
        </w:rPr>
        <w:t>atbilstoši Aizsargjoslu likumā noteiktajam</w:t>
      </w:r>
      <w:r w:rsidRPr="006D0FB8">
        <w:rPr>
          <w:rFonts w:ascii="Times New Roman" w:hAnsi="Times New Roman"/>
          <w:sz w:val="22"/>
          <w:szCs w:val="22"/>
          <w:lang w:val="lv-LV"/>
        </w:rPr>
        <w:t>;</w:t>
      </w:r>
    </w:p>
    <w:p w14:paraId="303BF7BA"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uzturēt Zemes robežu identifikācijas punktus-dabā nostiprinātās robežzīmes, nodrošināt to atjaunošanu, ja saimnieciskās darbības rezultātā robežpunkts un tā nostiprinājuma veids (kupica) tiek bojāts vai iznīcināts;</w:t>
      </w:r>
    </w:p>
    <w:p w14:paraId="0134DFEB" w14:textId="77777777" w:rsidR="004C7CEC" w:rsidRPr="00DC742A"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DC742A">
        <w:rPr>
          <w:rFonts w:ascii="Times New Roman" w:hAnsi="Times New Roman"/>
          <w:sz w:val="22"/>
          <w:szCs w:val="22"/>
          <w:lang w:val="lv-LV"/>
        </w:rPr>
        <w:t>nepieļaut auglīgās augsnes virskārtas iznīcināšanu vai tās kvalitātes pasliktināšanos;</w:t>
      </w:r>
    </w:p>
    <w:p w14:paraId="243826C3" w14:textId="1F0CF1B1" w:rsidR="00DC742A" w:rsidRPr="00DC742A" w:rsidRDefault="00F0573F"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DC742A">
        <w:rPr>
          <w:rFonts w:ascii="Times New Roman" w:hAnsi="Times New Roman"/>
          <w:sz w:val="22"/>
          <w:szCs w:val="22"/>
          <w:lang w:val="lv-LV"/>
        </w:rPr>
        <w:t>nav pieļaujams bojāt, jebkādā veidā ar mehāniskiem transporta līdzekļiem pārvietoties vai sacensībām un treniņiem izmantot Zemei blakus esošās mežaudzes</w:t>
      </w:r>
      <w:r w:rsidR="00DC742A">
        <w:rPr>
          <w:rFonts w:ascii="Times New Roman" w:hAnsi="Times New Roman"/>
          <w:sz w:val="22"/>
          <w:szCs w:val="22"/>
          <w:lang w:val="lv-LV"/>
        </w:rPr>
        <w:t>;</w:t>
      </w:r>
    </w:p>
    <w:p w14:paraId="1348495B" w14:textId="39327635" w:rsidR="00640375" w:rsidRDefault="00DC742A"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DC742A">
        <w:rPr>
          <w:rFonts w:ascii="Times New Roman" w:hAnsi="Times New Roman"/>
          <w:sz w:val="22"/>
          <w:szCs w:val="22"/>
          <w:lang w:val="lv-LV"/>
        </w:rPr>
        <w:t>la</w:t>
      </w:r>
      <w:r w:rsidR="00513904" w:rsidRPr="00DC742A">
        <w:rPr>
          <w:rFonts w:ascii="Times New Roman" w:hAnsi="Times New Roman"/>
          <w:sz w:val="22"/>
          <w:szCs w:val="22"/>
          <w:lang w:val="lv-LV"/>
        </w:rPr>
        <w:t xml:space="preserve">i novērstu Zemei blakus esošo meža infrastruktūras objektu (dabiskās brauktuves un stigas) </w:t>
      </w:r>
      <w:r w:rsidRPr="00DC742A">
        <w:rPr>
          <w:rFonts w:ascii="Times New Roman" w:hAnsi="Times New Roman"/>
          <w:sz w:val="22"/>
          <w:szCs w:val="22"/>
          <w:lang w:val="lv-LV"/>
        </w:rPr>
        <w:t xml:space="preserve">patvaļīgu </w:t>
      </w:r>
      <w:r w:rsidR="00513904" w:rsidRPr="00DC742A">
        <w:rPr>
          <w:rFonts w:ascii="Times New Roman" w:hAnsi="Times New Roman"/>
          <w:sz w:val="22"/>
          <w:szCs w:val="22"/>
          <w:lang w:val="lv-LV"/>
        </w:rPr>
        <w:t>izbraukāšanu, saskaņojot ar Iznomātāju</w:t>
      </w:r>
      <w:r w:rsidRPr="00DC742A">
        <w:rPr>
          <w:rFonts w:ascii="Times New Roman" w:hAnsi="Times New Roman"/>
          <w:sz w:val="22"/>
          <w:szCs w:val="22"/>
          <w:lang w:val="lv-LV"/>
        </w:rPr>
        <w:t>, Nomnieks</w:t>
      </w:r>
      <w:r w:rsidR="00513904" w:rsidRPr="00DC742A">
        <w:rPr>
          <w:rFonts w:ascii="Times New Roman" w:hAnsi="Times New Roman"/>
          <w:sz w:val="22"/>
          <w:szCs w:val="22"/>
          <w:lang w:val="lv-LV"/>
        </w:rPr>
        <w:t xml:space="preserve"> ir tiesīgs ierīkot transporta kustību ierobežojošus elementus</w:t>
      </w:r>
      <w:r w:rsidR="00640375" w:rsidRPr="00DC742A">
        <w:rPr>
          <w:rFonts w:ascii="Times New Roman" w:hAnsi="Times New Roman"/>
          <w:sz w:val="22"/>
          <w:szCs w:val="22"/>
          <w:lang w:val="lv-LV"/>
        </w:rPr>
        <w:t>;</w:t>
      </w:r>
    </w:p>
    <w:p w14:paraId="393ECC5A" w14:textId="6D5EDB74" w:rsidR="00182774" w:rsidRPr="00DC742A" w:rsidRDefault="00182774"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Pr>
          <w:rFonts w:ascii="Times New Roman" w:hAnsi="Times New Roman"/>
          <w:sz w:val="22"/>
          <w:szCs w:val="22"/>
          <w:lang w:val="lv-LV"/>
        </w:rPr>
        <w:t xml:space="preserve">veikt aizsardzības pasākumus un nodrošināt uzraudzību, </w:t>
      </w:r>
      <w:r w:rsidRPr="00182774">
        <w:rPr>
          <w:rFonts w:ascii="Times New Roman" w:hAnsi="Times New Roman"/>
          <w:sz w:val="22"/>
          <w:szCs w:val="22"/>
          <w:lang w:val="lv-LV"/>
        </w:rPr>
        <w:t xml:space="preserve">lai novērstu </w:t>
      </w:r>
      <w:r>
        <w:rPr>
          <w:rFonts w:ascii="Times New Roman" w:hAnsi="Times New Roman"/>
          <w:sz w:val="22"/>
          <w:szCs w:val="22"/>
          <w:lang w:val="lv-LV"/>
        </w:rPr>
        <w:t xml:space="preserve">Zemei pieguļošo mežaudžu, tai skaitā 601.kvartālu apgabala 346.kvartāla 3.nogabalā esošā ES nozīmes biotopa  </w:t>
      </w:r>
      <w:r w:rsidRPr="00182774">
        <w:rPr>
          <w:rFonts w:ascii="Times New Roman" w:hAnsi="Times New Roman"/>
          <w:i/>
          <w:iCs/>
          <w:sz w:val="22"/>
          <w:szCs w:val="22"/>
          <w:lang w:val="lv-LV"/>
        </w:rPr>
        <w:t xml:space="preserve">9010* Veci vai dabiski </w:t>
      </w:r>
      <w:proofErr w:type="spellStart"/>
      <w:r w:rsidRPr="00182774">
        <w:rPr>
          <w:rFonts w:ascii="Times New Roman" w:hAnsi="Times New Roman"/>
          <w:i/>
          <w:iCs/>
          <w:sz w:val="22"/>
          <w:szCs w:val="22"/>
          <w:lang w:val="lv-LV"/>
        </w:rPr>
        <w:t>boreāli</w:t>
      </w:r>
      <w:proofErr w:type="spellEnd"/>
      <w:r w:rsidRPr="00182774">
        <w:rPr>
          <w:rFonts w:ascii="Times New Roman" w:hAnsi="Times New Roman"/>
          <w:i/>
          <w:iCs/>
          <w:sz w:val="22"/>
          <w:szCs w:val="22"/>
          <w:lang w:val="lv-LV"/>
        </w:rPr>
        <w:t xml:space="preserve"> meži</w:t>
      </w:r>
      <w:r>
        <w:rPr>
          <w:rFonts w:ascii="Times New Roman" w:hAnsi="Times New Roman"/>
          <w:sz w:val="22"/>
          <w:szCs w:val="22"/>
          <w:lang w:val="lv-LV"/>
        </w:rPr>
        <w:t xml:space="preserve"> </w:t>
      </w:r>
      <w:r w:rsidRPr="00182774">
        <w:rPr>
          <w:rFonts w:ascii="Times New Roman" w:hAnsi="Times New Roman"/>
          <w:sz w:val="22"/>
          <w:szCs w:val="22"/>
          <w:lang w:val="lv-LV"/>
        </w:rPr>
        <w:t xml:space="preserve"> </w:t>
      </w:r>
      <w:r>
        <w:rPr>
          <w:rFonts w:ascii="Times New Roman" w:hAnsi="Times New Roman"/>
          <w:sz w:val="22"/>
          <w:szCs w:val="22"/>
          <w:lang w:val="lv-LV"/>
        </w:rPr>
        <w:t>bojāšanu (izbraukāšanu);</w:t>
      </w:r>
    </w:p>
    <w:p w14:paraId="70AC4D9A" w14:textId="620C64F6" w:rsidR="00640375" w:rsidRPr="00DC742A" w:rsidRDefault="00640375"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DC742A">
        <w:rPr>
          <w:rFonts w:ascii="Times New Roman" w:hAnsi="Times New Roman"/>
          <w:sz w:val="22"/>
          <w:szCs w:val="22"/>
          <w:lang w:val="lv-LV"/>
        </w:rPr>
        <w:t>gadījumā, ja Nomniekam nepieciešams izmantot dabiskās brauktuves un stigas, lai nokļūtu līdz lietošanā nodotās Zemes platībām vai pārvietotos starp tām, Nomnieks apņemas ar savu darbību nepasliktināt meža infrastruktūras objektu stāvokli un veikt to periodisku uzturēšanu un sakopšanu</w:t>
      </w:r>
      <w:r w:rsidR="00513904" w:rsidRPr="00DC742A">
        <w:rPr>
          <w:rFonts w:ascii="Times New Roman" w:hAnsi="Times New Roman"/>
          <w:sz w:val="22"/>
          <w:szCs w:val="22"/>
          <w:lang w:val="lv-LV"/>
        </w:rPr>
        <w:t xml:space="preserve">, </w:t>
      </w:r>
      <w:r w:rsidRPr="00DC742A">
        <w:rPr>
          <w:rFonts w:ascii="Times New Roman" w:hAnsi="Times New Roman"/>
          <w:sz w:val="22"/>
          <w:szCs w:val="22"/>
          <w:lang w:val="lv-LV"/>
        </w:rPr>
        <w:t>virsmas izlīdzināšan</w:t>
      </w:r>
      <w:r w:rsidR="00513904" w:rsidRPr="00DC742A">
        <w:rPr>
          <w:rFonts w:ascii="Times New Roman" w:hAnsi="Times New Roman"/>
          <w:sz w:val="22"/>
          <w:szCs w:val="22"/>
          <w:lang w:val="lv-LV"/>
        </w:rPr>
        <w:t>u</w:t>
      </w:r>
      <w:r w:rsidRPr="00DC742A">
        <w:rPr>
          <w:rFonts w:ascii="Times New Roman" w:hAnsi="Times New Roman"/>
          <w:sz w:val="22"/>
          <w:szCs w:val="22"/>
          <w:lang w:val="lv-LV"/>
        </w:rPr>
        <w:t>;</w:t>
      </w:r>
    </w:p>
    <w:p w14:paraId="088CD5C1" w14:textId="5255D258" w:rsidR="00640375" w:rsidRPr="00DC742A" w:rsidRDefault="00640375"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DC742A">
        <w:rPr>
          <w:rFonts w:ascii="Times New Roman" w:hAnsi="Times New Roman"/>
          <w:sz w:val="22"/>
          <w:szCs w:val="22"/>
          <w:lang w:val="lv-LV"/>
        </w:rPr>
        <w:t>motosporta treniņu un pasākumu norisi saskaņot ar medību tiesību nomnieku;</w:t>
      </w:r>
    </w:p>
    <w:p w14:paraId="647EF3FD"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lastRenderedPageBreak/>
        <w:t>ar savu darbību neaizskart citu zemes lietotāju un iedzīvotāju likumīgās intereses, kā arī ievērot citus normatīvajos aktos noteiktos zemes lietotāja vispārējos pienākumus;</w:t>
      </w:r>
    </w:p>
    <w:p w14:paraId="756324E6" w14:textId="09CC3BCA"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p>
    <w:p w14:paraId="778B77C0" w14:textId="77777777" w:rsidR="004C7CEC" w:rsidRPr="006D0FB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574F571D" w:rsidR="004C7CEC" w:rsidRPr="00021D68" w:rsidRDefault="004C7CEC" w:rsidP="00C578D3">
      <w:pPr>
        <w:pStyle w:val="HTMLiepriekformattais"/>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 xml:space="preserve">saskaņot ar </w:t>
      </w:r>
      <w:r w:rsidRPr="00021D68">
        <w:rPr>
          <w:rFonts w:ascii="Times New Roman" w:hAnsi="Times New Roman"/>
          <w:sz w:val="22"/>
          <w:szCs w:val="22"/>
          <w:lang w:val="lv-LV"/>
        </w:rPr>
        <w:t>Iznomātāj</w:t>
      </w:r>
      <w:r w:rsidR="00CD7169" w:rsidRPr="00021D68">
        <w:rPr>
          <w:rFonts w:ascii="Times New Roman" w:hAnsi="Times New Roman"/>
          <w:sz w:val="22"/>
          <w:szCs w:val="22"/>
          <w:lang w:val="lv-LV"/>
        </w:rPr>
        <w:t>u</w:t>
      </w:r>
      <w:r w:rsidR="00F0573F" w:rsidRPr="00021D68">
        <w:rPr>
          <w:rFonts w:ascii="Times New Roman" w:hAnsi="Times New Roman"/>
          <w:sz w:val="22"/>
          <w:szCs w:val="22"/>
          <w:lang w:val="lv-LV"/>
        </w:rPr>
        <w:t>.</w:t>
      </w:r>
    </w:p>
    <w:p w14:paraId="0734FCA9" w14:textId="77777777" w:rsidR="00F0573F" w:rsidRPr="00021D68" w:rsidRDefault="00F0573F" w:rsidP="00F0573F">
      <w:pPr>
        <w:pStyle w:val="HTMLiepriekformattais"/>
        <w:numPr>
          <w:ilvl w:val="1"/>
          <w:numId w:val="14"/>
        </w:numPr>
        <w:ind w:left="567" w:hanging="567"/>
        <w:jc w:val="both"/>
        <w:rPr>
          <w:rFonts w:ascii="Times New Roman" w:hAnsi="Times New Roman"/>
          <w:sz w:val="22"/>
          <w:szCs w:val="22"/>
          <w:lang w:val="lv-LV"/>
        </w:rPr>
      </w:pPr>
      <w:r w:rsidRPr="00021D68">
        <w:rPr>
          <w:rFonts w:ascii="Times New Roman" w:hAnsi="Times New Roman"/>
          <w:sz w:val="22"/>
          <w:szCs w:val="22"/>
          <w:lang w:val="lv-LV"/>
        </w:rPr>
        <w:t>Nomnieks motosporta treniņus un motosporta sacensības Zemē organizē Latvijas Motosporta federācijas un Sporta likumā noteiktajā kārtībā.</w:t>
      </w:r>
    </w:p>
    <w:p w14:paraId="16CD944C" w14:textId="77777777" w:rsidR="00F0573F" w:rsidRPr="00021D68" w:rsidRDefault="00F0573F" w:rsidP="00F0573F">
      <w:pPr>
        <w:pStyle w:val="HTMLiepriekformattais"/>
        <w:numPr>
          <w:ilvl w:val="1"/>
          <w:numId w:val="14"/>
        </w:numPr>
        <w:ind w:left="567" w:hanging="567"/>
        <w:jc w:val="both"/>
        <w:rPr>
          <w:rFonts w:ascii="Times New Roman" w:hAnsi="Times New Roman"/>
          <w:sz w:val="22"/>
          <w:szCs w:val="22"/>
          <w:lang w:val="lv-LV"/>
        </w:rPr>
      </w:pPr>
      <w:r w:rsidRPr="00021D68">
        <w:rPr>
          <w:rFonts w:ascii="Times New Roman" w:hAnsi="Times New Roman"/>
          <w:sz w:val="22"/>
          <w:szCs w:val="22"/>
          <w:lang w:val="lv-LV"/>
        </w:rPr>
        <w:t>Nomniekam ir pienākums Zemē uzstādīt informatīvo zīmi par teritorijas apsaimniekotāju un izmantošanas nosacījumiem, izvietojumu un saturu iepriekš saskaņojot ar Iznomātāju.</w:t>
      </w:r>
    </w:p>
    <w:p w14:paraId="67BEE439" w14:textId="77777777" w:rsidR="00F0573F" w:rsidRPr="00021D68" w:rsidRDefault="00F0573F" w:rsidP="00F0573F">
      <w:pPr>
        <w:pStyle w:val="HTMLiepriekformattais"/>
        <w:numPr>
          <w:ilvl w:val="1"/>
          <w:numId w:val="14"/>
        </w:numPr>
        <w:ind w:left="567" w:hanging="567"/>
        <w:jc w:val="both"/>
        <w:rPr>
          <w:rFonts w:ascii="Times New Roman" w:hAnsi="Times New Roman"/>
          <w:sz w:val="22"/>
          <w:szCs w:val="22"/>
          <w:lang w:val="lv-LV"/>
        </w:rPr>
      </w:pPr>
      <w:r w:rsidRPr="00021D68">
        <w:rPr>
          <w:rFonts w:ascii="Times New Roman" w:hAnsi="Times New Roman"/>
          <w:sz w:val="22"/>
          <w:szCs w:val="22"/>
          <w:lang w:val="lv-LV"/>
        </w:rPr>
        <w:t>Nomnieks ir atbildīgs par sanitāro prasību ievērošanu objektā.</w:t>
      </w:r>
    </w:p>
    <w:p w14:paraId="21465CE3" w14:textId="77777777" w:rsidR="00F0573F" w:rsidRPr="00021D68" w:rsidRDefault="00F0573F" w:rsidP="00F0573F">
      <w:pPr>
        <w:pStyle w:val="HTMLiepriekformattais"/>
        <w:numPr>
          <w:ilvl w:val="1"/>
          <w:numId w:val="14"/>
        </w:numPr>
        <w:ind w:left="567" w:hanging="567"/>
        <w:jc w:val="both"/>
        <w:rPr>
          <w:rFonts w:ascii="Times New Roman" w:hAnsi="Times New Roman"/>
          <w:sz w:val="22"/>
          <w:szCs w:val="22"/>
          <w:lang w:val="lv-LV"/>
        </w:rPr>
      </w:pPr>
      <w:r w:rsidRPr="00021D68">
        <w:rPr>
          <w:rFonts w:ascii="Times New Roman" w:hAnsi="Times New Roman"/>
          <w:sz w:val="22"/>
          <w:szCs w:val="22"/>
          <w:lang w:val="lv-LV"/>
        </w:rPr>
        <w:t>Nomniekam ir pienākums par saviem līdzekļiem regulāri veikt atkritumu savākšanu un nodrošināt tīrību Zemē, kā arī nodrošināt regulāru atkritumu izvešanu, atbilstoši atkritumu apsaimniekošanu regulējošo normatīvo aktu prasībām.</w:t>
      </w:r>
    </w:p>
    <w:p w14:paraId="5A7A6435"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021D68">
        <w:rPr>
          <w:rFonts w:ascii="Times New Roman" w:hAnsi="Times New Roman"/>
          <w:sz w:val="22"/>
          <w:szCs w:val="22"/>
          <w:lang w:val="lv-LV"/>
        </w:rPr>
        <w:t>Nomniekam laikā un pilnībā jāmaksā noteiktā nomas maksa, zemes (nekustamā īpašuma) nodoklis un</w:t>
      </w:r>
      <w:r w:rsidRPr="006D0FB8">
        <w:rPr>
          <w:rFonts w:ascii="Times New Roman" w:hAnsi="Times New Roman"/>
          <w:sz w:val="22"/>
          <w:szCs w:val="22"/>
          <w:lang w:val="lv-LV"/>
        </w:rPr>
        <w:t xml:space="preserve"> pievienotās vērtības nodoklis, kā arī citi nodokļi un nodevas, kas var tikt attiecināti uz iznomāto Zemi.</w:t>
      </w:r>
    </w:p>
    <w:p w14:paraId="24632803" w14:textId="77777777" w:rsidR="00701157"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3080F67B"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apakšnomā trešajai personai, kas nav šī Līguma puse. </w:t>
      </w:r>
    </w:p>
    <w:p w14:paraId="6BCEAF3F" w14:textId="77777777" w:rsidR="004C7CEC" w:rsidRPr="006D0FB8" w:rsidRDefault="004C7CEC"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513904" w:rsidRDefault="003208CC"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513904">
        <w:rPr>
          <w:rFonts w:ascii="Times New Roman" w:hAnsi="Times New Roman"/>
          <w:color w:val="000000" w:themeColor="text1"/>
          <w:sz w:val="22"/>
          <w:szCs w:val="22"/>
          <w:lang w:val="lv-LV"/>
        </w:rPr>
        <w:t>Nomniekam ir pienākums novērst pārkāpumus Iznomātāja norādītajā termiņā</w:t>
      </w:r>
      <w:r w:rsidR="00D5350F" w:rsidRPr="00513904">
        <w:rPr>
          <w:rFonts w:ascii="Times New Roman" w:hAnsi="Times New Roman"/>
          <w:color w:val="000000" w:themeColor="text1"/>
          <w:sz w:val="22"/>
          <w:szCs w:val="22"/>
          <w:lang w:val="lv-LV"/>
        </w:rPr>
        <w:t>.</w:t>
      </w:r>
    </w:p>
    <w:p w14:paraId="60FC7DF1" w14:textId="4447D52F" w:rsidR="00E274CF" w:rsidRPr="00513904" w:rsidRDefault="00150F85"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513904">
        <w:rPr>
          <w:rFonts w:ascii="Times New Roman" w:hAnsi="Times New Roman"/>
          <w:color w:val="000000" w:themeColor="text1"/>
          <w:sz w:val="22"/>
          <w:szCs w:val="22"/>
          <w:lang w:val="lv-LV"/>
        </w:rPr>
        <w:t>Nomniekam nav tiesību rīkoties ar mežu, kas atrodas uz Zemes, tai skaitā veikt mežizstrādes un mežsaimnieciskos</w:t>
      </w:r>
      <w:r w:rsidR="004476C2" w:rsidRPr="00513904">
        <w:t xml:space="preserve"> </w:t>
      </w:r>
      <w:r w:rsidR="004476C2" w:rsidRPr="00513904">
        <w:rPr>
          <w:rFonts w:ascii="Times New Roman" w:hAnsi="Times New Roman"/>
          <w:color w:val="000000" w:themeColor="text1"/>
          <w:sz w:val="22"/>
          <w:szCs w:val="22"/>
          <w:lang w:val="lv-LV"/>
        </w:rPr>
        <w:t xml:space="preserve">darbus, aizliegts bojāt Zemē </w:t>
      </w:r>
      <w:r w:rsidR="00693120">
        <w:rPr>
          <w:rFonts w:ascii="Times New Roman" w:hAnsi="Times New Roman"/>
          <w:color w:val="000000" w:themeColor="text1"/>
          <w:sz w:val="22"/>
          <w:szCs w:val="22"/>
          <w:lang w:val="lv-LV"/>
        </w:rPr>
        <w:t>ietilpstošās mežaudzes</w:t>
      </w:r>
      <w:r w:rsidR="004476C2" w:rsidRPr="00513904">
        <w:rPr>
          <w:rFonts w:ascii="Times New Roman" w:hAnsi="Times New Roman"/>
          <w:color w:val="000000" w:themeColor="text1"/>
          <w:sz w:val="22"/>
          <w:szCs w:val="22"/>
          <w:lang w:val="lv-LV"/>
        </w:rPr>
        <w:t>.</w:t>
      </w:r>
    </w:p>
    <w:p w14:paraId="45287961" w14:textId="0C00C989"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pienākums 5 (piecu) darba dienu laikā rakstiski informēt Iznomātāju par to, ka ir pieņemts tiesas nolēmums par Nomnieka maksātnespējas procesa uzsākšanu.</w:t>
      </w:r>
    </w:p>
    <w:p w14:paraId="4F6E1B7C" w14:textId="77777777" w:rsidR="00701157" w:rsidRPr="006D0FB8" w:rsidRDefault="005174C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6D0FB8">
        <w:rPr>
          <w:rFonts w:ascii="Times New Roman" w:hAnsi="Times New Roman"/>
          <w:sz w:val="22"/>
          <w:szCs w:val="22"/>
          <w:lang w:val="lv-LV"/>
        </w:rPr>
        <w:t xml:space="preserve"> </w:t>
      </w:r>
      <w:r w:rsidRPr="006D0FB8">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8" w:history="1">
        <w:r w:rsidRPr="006D0FB8">
          <w:rPr>
            <w:rStyle w:val="Hipersaite"/>
            <w:rFonts w:ascii="Times New Roman" w:hAnsi="Times New Roman"/>
            <w:sz w:val="22"/>
            <w:szCs w:val="22"/>
            <w:lang w:val="lv-LV"/>
          </w:rPr>
          <w:t>http://www.lvm.lv/biznesa-partneriem/iepirkumi/liguma-pielikumi/contractadd/34,32http://</w:t>
        </w:r>
      </w:hyperlink>
      <w:r w:rsidRPr="006D0FB8">
        <w:rPr>
          <w:rFonts w:ascii="Times New Roman" w:hAnsi="Times New Roman"/>
          <w:color w:val="000000" w:themeColor="text1"/>
          <w:sz w:val="22"/>
          <w:szCs w:val="22"/>
          <w:lang w:val="lv-LV"/>
        </w:rPr>
        <w:t xml:space="preserve"> ).</w:t>
      </w:r>
    </w:p>
    <w:p w14:paraId="1A468203" w14:textId="11DF3B38" w:rsidR="00701157" w:rsidRPr="006D0FB8" w:rsidRDefault="00101305" w:rsidP="00843A09">
      <w:pPr>
        <w:pStyle w:val="HTMLiepriekformattais"/>
        <w:numPr>
          <w:ilvl w:val="1"/>
          <w:numId w:val="14"/>
        </w:numPr>
        <w:ind w:left="567" w:hanging="567"/>
        <w:rPr>
          <w:rFonts w:ascii="Times New Roman" w:hAnsi="Times New Roman"/>
          <w:color w:val="000000" w:themeColor="text1"/>
          <w:sz w:val="22"/>
          <w:szCs w:val="22"/>
          <w:lang w:val="lv-LV"/>
        </w:rPr>
      </w:pPr>
      <w:bookmarkStart w:id="4" w:name="_Hlk55293206"/>
      <w:r w:rsidRPr="006D0FB8">
        <w:rPr>
          <w:rFonts w:ascii="Times New Roman" w:hAnsi="Times New Roman"/>
          <w:color w:val="000000" w:themeColor="text1"/>
          <w:sz w:val="22"/>
          <w:szCs w:val="22"/>
          <w:lang w:val="lv-LV"/>
        </w:rPr>
        <w:t>Nomnieks apņemas ievērot meža apsaimniekošanas standartos noteiktos FSC principus un kritērijus (sertifikācijas standarti pieejami tīmekļa vietnē-</w:t>
      </w:r>
      <w:r w:rsidR="00E64814">
        <w:rPr>
          <w:rFonts w:ascii="Times New Roman" w:hAnsi="Times New Roman"/>
          <w:color w:val="000000" w:themeColor="text1"/>
          <w:sz w:val="22"/>
          <w:szCs w:val="22"/>
          <w:lang w:val="lv-LV"/>
        </w:rPr>
        <w:t xml:space="preserve"> </w:t>
      </w:r>
      <w:bookmarkStart w:id="5" w:name="_Hlk74062823"/>
      <w:r w:rsidR="00A62EF9">
        <w:fldChar w:fldCharType="begin"/>
      </w:r>
      <w:r w:rsidR="00A62EF9">
        <w:instrText xml:space="preserve"> HYPERLINK "https://www.lvm.lv/biznesa-partneriem/profesionaliem/sertifikacija/fsc-sertifikacija"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https://www.lvm.lv/biznesa-partneriem/profesionaliem/sertifikacija/fsc-sertifikacija</w:t>
      </w:r>
      <w:r w:rsidR="00A62EF9">
        <w:rPr>
          <w:rStyle w:val="Hipersaite"/>
          <w:rFonts w:ascii="Times New Roman" w:hAnsi="Times New Roman"/>
          <w:sz w:val="22"/>
          <w:szCs w:val="22"/>
          <w:lang w:val="lv-LV"/>
        </w:rPr>
        <w:fldChar w:fldCharType="end"/>
      </w:r>
      <w:bookmarkEnd w:id="5"/>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un PEFC meža apsaimniekošanas standartā noteiktās prasības (standarts pieejams tīmekļa vietnē:-</w:t>
      </w:r>
      <w:r w:rsidR="00E64814" w:rsidRPr="00E64814">
        <w:t xml:space="preserve"> </w:t>
      </w:r>
      <w:bookmarkStart w:id="6" w:name="_Hlk74062833"/>
      <w:r w:rsidR="00A62EF9">
        <w:fldChar w:fldCharType="begin"/>
      </w:r>
      <w:r w:rsidR="00A62EF9">
        <w:instrText xml:space="preserve"> HYPERLINK "https://www.lvm.lv/biznesa-partneriem/profesionaliem/sertifikacija/pefc-sertifikacija" </w:instrText>
      </w:r>
      <w:r w:rsidR="00A62EF9">
        <w:fldChar w:fldCharType="separate"/>
      </w:r>
      <w:r w:rsidR="00E64814" w:rsidRPr="00AA01A2">
        <w:rPr>
          <w:rStyle w:val="Hipersaite"/>
          <w:rFonts w:ascii="Times New Roman" w:hAnsi="Times New Roman"/>
          <w:sz w:val="22"/>
          <w:szCs w:val="22"/>
          <w:lang w:val="lv-LV"/>
        </w:rPr>
        <w:t>https://www.lvm.lv/biznesa-partneriem/profesionaliem/sertifikacija/pefc-sertifikacija</w:t>
      </w:r>
      <w:r w:rsidR="00A62EF9">
        <w:rPr>
          <w:rStyle w:val="Hipersaite"/>
          <w:rFonts w:ascii="Times New Roman" w:hAnsi="Times New Roman"/>
          <w:sz w:val="22"/>
          <w:szCs w:val="22"/>
          <w:lang w:val="lv-LV"/>
        </w:rPr>
        <w:fldChar w:fldCharType="end"/>
      </w:r>
      <w:bookmarkEnd w:id="6"/>
      <w:r w:rsidR="00E64814">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kas saistīti ar attiecīgās zemes izmantošanas mērķi</w:t>
      </w:r>
      <w:bookmarkEnd w:id="4"/>
      <w:r w:rsidRPr="006D0FB8">
        <w:rPr>
          <w:rFonts w:ascii="Times New Roman" w:hAnsi="Times New Roman"/>
          <w:color w:val="000000" w:themeColor="text1"/>
          <w:sz w:val="22"/>
          <w:szCs w:val="22"/>
          <w:lang w:val="lv-LV"/>
        </w:rPr>
        <w:t>.</w:t>
      </w:r>
    </w:p>
    <w:p w14:paraId="1DF65A46" w14:textId="11C66611" w:rsidR="00701157" w:rsidRPr="006D0FB8" w:rsidRDefault="00701157"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8662B0" w:rsidRPr="006D0FB8">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iepriekformattais"/>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Paraststmeklis"/>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iepriekformattais"/>
        <w:jc w:val="both"/>
        <w:rPr>
          <w:rFonts w:ascii="Times New Roman" w:hAnsi="Times New Roman"/>
          <w:b/>
          <w:bCs/>
          <w:sz w:val="22"/>
          <w:szCs w:val="22"/>
          <w:lang w:val="lv-LV"/>
        </w:rPr>
      </w:pPr>
    </w:p>
    <w:p w14:paraId="3A235279" w14:textId="77777777" w:rsidR="002B275A" w:rsidRPr="006D0FB8" w:rsidRDefault="002B275A" w:rsidP="00C578D3">
      <w:pPr>
        <w:pStyle w:val="HTMLiepriekformattais"/>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30845351" w14:textId="77777777" w:rsidR="00701157" w:rsidRPr="006D0FB8" w:rsidRDefault="00701157"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Latvijas Republikas normatīvo tiesību aktos noteiktajās procedūrās, kas saistītas ar zemes iznomāšanas mērķi, tiek saņemts atzinums, ka Zemi nav iespēj</w:t>
      </w:r>
      <w:r w:rsidR="004B069E" w:rsidRPr="006D0FB8">
        <w:rPr>
          <w:rFonts w:ascii="Times New Roman" w:hAnsi="Times New Roman"/>
          <w:sz w:val="22"/>
          <w:szCs w:val="22"/>
          <w:lang w:val="lv-LV"/>
        </w:rPr>
        <w:t>ams izmantot iznomātajam mērķim;</w:t>
      </w:r>
    </w:p>
    <w:p w14:paraId="54452ECF" w14:textId="2BD714B5"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bookmarkStart w:id="7" w:name="_Hlk103850492"/>
      <w:r w:rsidRPr="006D0FB8">
        <w:rPr>
          <w:rFonts w:ascii="Times New Roman" w:hAnsi="Times New Roman"/>
          <w:sz w:val="22"/>
          <w:szCs w:val="22"/>
          <w:lang w:val="lv-LV"/>
        </w:rPr>
        <w:t>ja Zeme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7"/>
    <w:p w14:paraId="7D218DC4" w14:textId="77777777" w:rsidR="004B069E"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izmanto iznomāto Zemi citiem mērķiem nekā 1.2. punktā minētajiem;</w:t>
      </w:r>
    </w:p>
    <w:p w14:paraId="4A3F3D8A" w14:textId="4146A541" w:rsidR="002B275A" w:rsidRPr="006D0FB8" w:rsidRDefault="004B069E"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gada laikā no šī Līguma parakstīšanas brīža Nomnieks nav uzsācis iznomātās zemes apsaimniekošanu atbilstoši Līgumā paredzētajiem mērķiem;</w:t>
      </w:r>
    </w:p>
    <w:p w14:paraId="7728BE9B" w14:textId="40C8E58C"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Zemi bez Iznomātāja rakstveida piekrišanas iznomā trešajām personām.</w:t>
      </w:r>
    </w:p>
    <w:p w14:paraId="6B76A6D4" w14:textId="46F444A2" w:rsidR="00140BF1"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iepriekformattais"/>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2F7A9376"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ar nodošanas pieņemšanas aktu. </w:t>
      </w:r>
    </w:p>
    <w:p w14:paraId="702C3026" w14:textId="1597DC1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5549A0ED"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 Visa tajā brīdī uz Zemes esošā manta tiks uzskatīta par pamestu mantu un Iznomātājs būs tiesīgs pārņemt to savā īpašumā.</w:t>
      </w:r>
    </w:p>
    <w:p w14:paraId="376E6F08" w14:textId="04AF745A"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Nododot Zemi atpakaļ Iznomātājam, Nomniekam ir pienākums atbrīvot Zemi no Nomnieka īpašumā un turējumā esošām lietām.</w:t>
      </w:r>
    </w:p>
    <w:p w14:paraId="22A65795" w14:textId="1673AC4F" w:rsidR="004B069E" w:rsidRPr="006D0FB8" w:rsidRDefault="007304C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Zemes,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14A1E325" w:rsidR="004B069E"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Jebkādā veidā izbeidzoties nomas attiecībām starp Pusēm, Iznomātājam nav jāatlīdzina jebkādi izdevumi, kas radušies Nomniekam lietojot Zemi. </w:t>
      </w:r>
    </w:p>
    <w:p w14:paraId="5EFA602D" w14:textId="312EDAC8" w:rsidR="002B275A" w:rsidRPr="006D0FB8" w:rsidRDefault="002B275A" w:rsidP="00C578D3">
      <w:pPr>
        <w:pStyle w:val="HTMLiepriekformattais"/>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Pamatteksts2"/>
        <w:ind w:left="567" w:hanging="567"/>
        <w:jc w:val="both"/>
        <w:rPr>
          <w:i/>
          <w:color w:val="auto"/>
          <w:sz w:val="22"/>
          <w:szCs w:val="22"/>
          <w:u w:val="single"/>
        </w:rPr>
      </w:pPr>
    </w:p>
    <w:p w14:paraId="66822C3C"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8" w:name="_Ref172951438"/>
    </w:p>
    <w:bookmarkEnd w:id="8"/>
    <w:p w14:paraId="4A8E193C"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w:t>
      </w:r>
      <w:r w:rsidRPr="006D0FB8">
        <w:rPr>
          <w:rFonts w:ascii="Times New Roman" w:hAnsi="Times New Roman"/>
          <w:sz w:val="22"/>
          <w:szCs w:val="22"/>
          <w:lang w:val="lv-LV"/>
        </w:rPr>
        <w:lastRenderedPageBreak/>
        <w:t>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iepriekformattais"/>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9" w:history="1">
        <w:r w:rsidR="00112073" w:rsidRPr="000E1060">
          <w:rPr>
            <w:rStyle w:val="Hipersaite"/>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1CD3DDEE" w:rsidR="005E34CE" w:rsidRPr="00D34B36" w:rsidRDefault="005E34CE" w:rsidP="00D34B36">
      <w:pPr>
        <w:pStyle w:val="HTMLiepriekformattais"/>
        <w:numPr>
          <w:ilvl w:val="1"/>
          <w:numId w:val="14"/>
        </w:numPr>
        <w:ind w:left="567" w:hanging="567"/>
        <w:jc w:val="both"/>
        <w:rPr>
          <w:rFonts w:ascii="Times New Roman" w:hAnsi="Times New Roman"/>
          <w:sz w:val="22"/>
          <w:szCs w:val="22"/>
          <w:lang w:val="lv-LV"/>
        </w:rPr>
      </w:pPr>
      <w:bookmarkStart w:id="9" w:name="_Hlk9536590"/>
      <w:r w:rsidRPr="00D34B36">
        <w:rPr>
          <w:rFonts w:ascii="Times New Roman" w:hAnsi="Times New Roman"/>
          <w:sz w:val="22"/>
          <w:szCs w:val="22"/>
          <w:lang w:val="lv-LV"/>
        </w:rPr>
        <w:t>Šis Līgums sastādīts latviešu valodā uz ____ lapām ar _____ pielikumiem, parakstīts elektroniski ar drošu elektronisko parakstu, kas satur laika zīmogu. Līguma abpusējas parakstīšanas datums ir pēdējā parakstītāja pievienotā laika zīmoga datums un laiks</w:t>
      </w:r>
      <w:r w:rsidR="00D5350F" w:rsidRPr="00D34B36">
        <w:rPr>
          <w:rFonts w:ascii="Times New Roman" w:hAnsi="Times New Roman"/>
          <w:sz w:val="22"/>
          <w:szCs w:val="22"/>
          <w:lang w:val="lv-LV"/>
        </w:rPr>
        <w:t>.</w:t>
      </w:r>
    </w:p>
    <w:bookmarkEnd w:id="9"/>
    <w:p w14:paraId="527CA31C"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5145B8B8" w14:textId="741E0B4E"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 1 Zemes robežu </w:t>
      </w:r>
      <w:r w:rsidR="00D34B36">
        <w:rPr>
          <w:rFonts w:ascii="Times New Roman" w:hAnsi="Times New Roman"/>
          <w:color w:val="000000" w:themeColor="text1"/>
          <w:sz w:val="22"/>
          <w:szCs w:val="22"/>
          <w:lang w:val="lv-LV"/>
        </w:rPr>
        <w:t>shēma</w:t>
      </w:r>
      <w:r w:rsidRPr="006D0FB8">
        <w:rPr>
          <w:rFonts w:ascii="Times New Roman" w:hAnsi="Times New Roman"/>
          <w:color w:val="000000" w:themeColor="text1"/>
          <w:sz w:val="22"/>
          <w:szCs w:val="22"/>
          <w:lang w:val="lv-LV"/>
        </w:rPr>
        <w:t xml:space="preserve"> (kurā norādīts plāna mērogs)</w:t>
      </w:r>
      <w:r w:rsidR="00D34B36">
        <w:rPr>
          <w:rFonts w:ascii="Times New Roman" w:hAnsi="Times New Roman"/>
          <w:color w:val="000000" w:themeColor="text1"/>
          <w:sz w:val="22"/>
          <w:szCs w:val="22"/>
          <w:lang w:val="lv-LV"/>
        </w:rPr>
        <w:t>;</w:t>
      </w:r>
    </w:p>
    <w:p w14:paraId="7ACC4BF3" w14:textId="77777777" w:rsidR="008662B0" w:rsidRPr="006D0FB8" w:rsidRDefault="008662B0" w:rsidP="00C578D3">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Nr.2 Pieņemšanas nodošanas akts;</w:t>
      </w:r>
    </w:p>
    <w:p w14:paraId="0A8A92B4" w14:textId="3FA49D55" w:rsidR="008662B0" w:rsidRPr="006D0FB8" w:rsidRDefault="008662B0"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Nr.3 Līgumpartnera rīcības kodekss</w:t>
      </w:r>
    </w:p>
    <w:p w14:paraId="012ACCC0" w14:textId="4F5875D2" w:rsidR="008662B0" w:rsidRPr="006D0FB8" w:rsidRDefault="008662B0" w:rsidP="00203DE0">
      <w:pPr>
        <w:pStyle w:val="HTMLiepriekformattais"/>
        <w:numPr>
          <w:ilvl w:val="2"/>
          <w:numId w:val="14"/>
        </w:numPr>
        <w:ind w:left="1276" w:hanging="709"/>
        <w:jc w:val="both"/>
        <w:rPr>
          <w:rFonts w:ascii="Times New Roman" w:hAnsi="Times New Roman"/>
          <w:sz w:val="22"/>
          <w:szCs w:val="22"/>
          <w:lang w:val="lv-LV"/>
        </w:rPr>
      </w:pPr>
      <w:r w:rsidRPr="006D0FB8">
        <w:rPr>
          <w:rFonts w:ascii="Times New Roman" w:hAnsi="Times New Roman"/>
          <w:color w:val="000000" w:themeColor="text1"/>
          <w:sz w:val="22"/>
          <w:szCs w:val="22"/>
          <w:lang w:val="lv-LV"/>
        </w:rPr>
        <w:t>Pielikums</w:t>
      </w:r>
      <w:r w:rsidRPr="006D0FB8">
        <w:rPr>
          <w:rFonts w:ascii="Times New Roman" w:hAnsi="Times New Roman"/>
          <w:sz w:val="22"/>
          <w:szCs w:val="22"/>
          <w:lang w:val="lv-LV"/>
        </w:rPr>
        <w:t xml:space="preserve"> Nr.4 </w:t>
      </w:r>
      <w:r w:rsidR="00D5350F">
        <w:rPr>
          <w:rFonts w:ascii="Times New Roman" w:hAnsi="Times New Roman"/>
          <w:sz w:val="22"/>
          <w:szCs w:val="22"/>
          <w:lang w:val="lv-LV"/>
        </w:rPr>
        <w:t>Nogabalu apraksts par m</w:t>
      </w:r>
      <w:r w:rsidRPr="006D0FB8">
        <w:rPr>
          <w:rFonts w:ascii="Times New Roman" w:hAnsi="Times New Roman"/>
          <w:sz w:val="22"/>
          <w:szCs w:val="22"/>
          <w:lang w:val="lv-LV"/>
        </w:rPr>
        <w:t>ežaudzes sastāv</w:t>
      </w:r>
      <w:r w:rsidR="00D5350F">
        <w:rPr>
          <w:rFonts w:ascii="Times New Roman" w:hAnsi="Times New Roman"/>
          <w:sz w:val="22"/>
          <w:szCs w:val="22"/>
          <w:lang w:val="lv-LV"/>
        </w:rPr>
        <w:t>u</w:t>
      </w:r>
      <w:r w:rsidR="00D34B36">
        <w:rPr>
          <w:rFonts w:ascii="Times New Roman" w:hAnsi="Times New Roman"/>
          <w:sz w:val="22"/>
          <w:szCs w:val="22"/>
          <w:lang w:val="lv-LV"/>
        </w:rPr>
        <w:t>.</w:t>
      </w:r>
    </w:p>
    <w:p w14:paraId="207BC3C8" w14:textId="77777777" w:rsidR="00B73591" w:rsidRPr="006D0FB8" w:rsidRDefault="00B73591" w:rsidP="00203DE0">
      <w:pPr>
        <w:pStyle w:val="HTMLiepriekformattais"/>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4A694810" w:rsidR="004B069E" w:rsidRPr="006D0FB8" w:rsidRDefault="00B73591" w:rsidP="00203DE0">
      <w:pPr>
        <w:pStyle w:val="HTMLiepriekformattais"/>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D34B36">
        <w:rPr>
          <w:rFonts w:ascii="Times New Roman" w:hAnsi="Times New Roman"/>
          <w:bCs/>
          <w:color w:val="000000" w:themeColor="text1"/>
          <w:sz w:val="22"/>
          <w:szCs w:val="22"/>
          <w:lang w:val="lv-LV"/>
        </w:rPr>
        <w:t>Zemes lietojuma speciāliste Inguna Meļķe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w:t>
      </w:r>
      <w:r w:rsidR="00D34B36" w:rsidRPr="00D34B36">
        <w:rPr>
          <w:rFonts w:ascii="Times New Roman" w:hAnsi="Times New Roman"/>
          <w:color w:val="000000" w:themeColor="text1"/>
          <w:sz w:val="22"/>
          <w:szCs w:val="22"/>
          <w:lang w:val="lv-LV"/>
        </w:rPr>
        <w:t>25726550</w:t>
      </w:r>
      <w:r w:rsidRPr="006D0FB8">
        <w:rPr>
          <w:rFonts w:ascii="Times New Roman" w:hAnsi="Times New Roman"/>
          <w:color w:val="000000" w:themeColor="text1"/>
          <w:sz w:val="22"/>
          <w:szCs w:val="22"/>
          <w:lang w:val="lv-LV"/>
        </w:rPr>
        <w:t xml:space="preserve">, e-pasts: </w:t>
      </w:r>
      <w:hyperlink r:id="rId10" w:history="1">
        <w:r w:rsidR="00276263" w:rsidRPr="00276263">
          <w:rPr>
            <w:rStyle w:val="Hipersaite"/>
            <w:rFonts w:ascii="Times New Roman" w:hAnsi="Times New Roman"/>
          </w:rPr>
          <w:t>i.melke2@lvm.lv</w:t>
        </w:r>
      </w:hyperlink>
      <w:r w:rsidRPr="006D0FB8">
        <w:rPr>
          <w:rFonts w:ascii="Times New Roman" w:hAnsi="Times New Roman"/>
          <w:color w:val="000000" w:themeColor="text1"/>
          <w:sz w:val="22"/>
          <w:szCs w:val="22"/>
          <w:lang w:val="lv-LV"/>
        </w:rPr>
        <w:t>,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iepriekformattais"/>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iepriekformattais"/>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Paraststmeklis"/>
        <w:spacing w:before="0" w:beforeAutospacing="0" w:after="0" w:afterAutospacing="0"/>
        <w:jc w:val="both"/>
        <w:rPr>
          <w:b/>
          <w:bCs/>
          <w:i/>
          <w:iCs/>
          <w:sz w:val="22"/>
          <w:szCs w:val="22"/>
          <w:lang w:val="lv-LV"/>
        </w:rPr>
      </w:pPr>
    </w:p>
    <w:p w14:paraId="4C665603" w14:textId="77777777" w:rsidR="002B275A" w:rsidRPr="006D0FB8" w:rsidRDefault="002B275A" w:rsidP="00D61451">
      <w:pPr>
        <w:pStyle w:val="Paraststmeklis"/>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iepriekformattais"/>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Paraststmeklis"/>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0" w:name="_Hlk9538238"/>
            <w:r w:rsidRPr="006D0FB8">
              <w:rPr>
                <w:b/>
                <w:sz w:val="22"/>
                <w:szCs w:val="22"/>
              </w:rPr>
              <w:t>AS “Latvijas valsts meži”</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1" w:history="1">
              <w:r w:rsidRPr="006D0FB8">
                <w:rPr>
                  <w:rStyle w:val="Hipersaite"/>
                  <w:i/>
                  <w:sz w:val="22"/>
                  <w:szCs w:val="22"/>
                </w:rPr>
                <w:t>lvm@lvm.lv</w:t>
              </w:r>
            </w:hyperlink>
            <w:r w:rsidRPr="006D0FB8">
              <w:rPr>
                <w:i/>
                <w:sz w:val="22"/>
                <w:szCs w:val="22"/>
              </w:rPr>
              <w:t xml:space="preserve">  </w:t>
            </w:r>
          </w:p>
          <w:p w14:paraId="6B79C1FD" w14:textId="77777777" w:rsidR="00873FF1" w:rsidRPr="006D0FB8" w:rsidRDefault="00873FF1" w:rsidP="00873FF1">
            <w:pPr>
              <w:jc w:val="both"/>
              <w:rPr>
                <w:i/>
                <w:sz w:val="22"/>
                <w:szCs w:val="22"/>
              </w:rPr>
            </w:pPr>
            <w:r w:rsidRPr="006D0FB8">
              <w:rPr>
                <w:i/>
                <w:sz w:val="22"/>
                <w:szCs w:val="22"/>
              </w:rPr>
              <w:t>Reģ. Nr.: 40003466281;</w:t>
            </w:r>
          </w:p>
          <w:p w14:paraId="39140684" w14:textId="77777777" w:rsidR="00873FF1" w:rsidRPr="00E60319" w:rsidRDefault="00873FF1" w:rsidP="00873FF1">
            <w:pPr>
              <w:rPr>
                <w:b/>
                <w:bCs/>
                <w:i/>
                <w:sz w:val="22"/>
                <w:szCs w:val="22"/>
              </w:rPr>
            </w:pPr>
            <w:r w:rsidRPr="00E60319">
              <w:rPr>
                <w:b/>
                <w:bCs/>
                <w:i/>
                <w:sz w:val="22"/>
                <w:szCs w:val="22"/>
              </w:rPr>
              <w:t>AS “SEB banka”</w:t>
            </w:r>
            <w:r w:rsidRPr="00E60319">
              <w:rPr>
                <w:i/>
                <w:sz w:val="22"/>
                <w:szCs w:val="22"/>
              </w:rPr>
              <w:t>,</w:t>
            </w:r>
            <w:r w:rsidRPr="00E60319">
              <w:rPr>
                <w:b/>
                <w:bCs/>
                <w:i/>
                <w:sz w:val="22"/>
                <w:szCs w:val="22"/>
              </w:rPr>
              <w:t xml:space="preserve"> </w:t>
            </w:r>
          </w:p>
          <w:p w14:paraId="504AB651" w14:textId="77777777" w:rsidR="00873FF1" w:rsidRPr="00E60319" w:rsidRDefault="00873FF1" w:rsidP="00873FF1">
            <w:pPr>
              <w:rPr>
                <w:i/>
                <w:sz w:val="22"/>
                <w:szCs w:val="22"/>
              </w:rPr>
            </w:pPr>
            <w:r w:rsidRPr="00E60319">
              <w:rPr>
                <w:i/>
                <w:sz w:val="22"/>
                <w:szCs w:val="22"/>
              </w:rPr>
              <w:t>bankas kods: UNLALV2X</w:t>
            </w:r>
          </w:p>
          <w:p w14:paraId="5D411C63" w14:textId="77777777" w:rsidR="00873FF1" w:rsidRPr="00E60319" w:rsidRDefault="00873FF1" w:rsidP="00873FF1">
            <w:pPr>
              <w:rPr>
                <w:i/>
                <w:sz w:val="22"/>
                <w:szCs w:val="22"/>
              </w:rPr>
            </w:pPr>
            <w:r w:rsidRPr="00E60319">
              <w:rPr>
                <w:i/>
                <w:sz w:val="22"/>
                <w:szCs w:val="22"/>
              </w:rPr>
              <w:t>konts  LV10 UNLA 0003 0304 6754 4</w:t>
            </w:r>
          </w:p>
          <w:p w14:paraId="7D625C1D" w14:textId="77777777" w:rsidR="00873FF1" w:rsidRPr="00E60319" w:rsidRDefault="00873FF1" w:rsidP="00873FF1">
            <w:pPr>
              <w:pStyle w:val="Paraststmeklis"/>
              <w:spacing w:before="0" w:beforeAutospacing="0" w:after="0" w:afterAutospacing="0"/>
              <w:jc w:val="both"/>
              <w:rPr>
                <w:i/>
                <w:sz w:val="22"/>
                <w:szCs w:val="22"/>
                <w:lang w:val="lv-LV"/>
              </w:rPr>
            </w:pPr>
          </w:p>
          <w:p w14:paraId="0DEAE514" w14:textId="77777777" w:rsidR="00873FF1" w:rsidRDefault="00873FF1" w:rsidP="00873FF1">
            <w:pPr>
              <w:pStyle w:val="Paraststmeklis"/>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Paraststmeklis"/>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Paraststmeklis"/>
              <w:spacing w:before="0" w:beforeAutospacing="0" w:after="0" w:afterAutospacing="0"/>
              <w:jc w:val="both"/>
              <w:rPr>
                <w:sz w:val="22"/>
                <w:szCs w:val="22"/>
                <w:lang w:val="lv-LV"/>
              </w:rPr>
            </w:pPr>
          </w:p>
          <w:p w14:paraId="20CEBA59" w14:textId="35CFA1BA" w:rsidR="00112436" w:rsidRDefault="00112436" w:rsidP="00BF6240">
            <w:pPr>
              <w:pStyle w:val="Paraststmeklis"/>
              <w:spacing w:before="0" w:beforeAutospacing="0" w:after="0" w:afterAutospacing="0"/>
              <w:jc w:val="both"/>
              <w:rPr>
                <w:sz w:val="18"/>
                <w:szCs w:val="18"/>
                <w:lang w:val="lv-LV"/>
              </w:rPr>
            </w:pPr>
          </w:p>
          <w:p w14:paraId="797C3BA7" w14:textId="77777777" w:rsidR="00112436" w:rsidRPr="00112436" w:rsidRDefault="00112436" w:rsidP="00BF6240">
            <w:pPr>
              <w:pStyle w:val="Paraststmeklis"/>
              <w:spacing w:before="0" w:beforeAutospacing="0" w:after="0" w:afterAutospacing="0"/>
              <w:jc w:val="both"/>
              <w:rPr>
                <w:sz w:val="18"/>
                <w:szCs w:val="18"/>
                <w:lang w:val="lv-LV"/>
              </w:rPr>
            </w:pPr>
          </w:p>
          <w:p w14:paraId="41EDBB93" w14:textId="77777777" w:rsidR="00112436" w:rsidRPr="00112436" w:rsidRDefault="00112436" w:rsidP="00BF6240">
            <w:pPr>
              <w:pStyle w:val="Paraststmeklis"/>
              <w:spacing w:before="0" w:beforeAutospacing="0" w:after="0" w:afterAutospacing="0"/>
              <w:jc w:val="both"/>
              <w:rPr>
                <w:sz w:val="18"/>
                <w:szCs w:val="18"/>
                <w:lang w:val="lv-LV"/>
              </w:rPr>
            </w:pPr>
          </w:p>
          <w:p w14:paraId="6DEA82B2" w14:textId="77777777" w:rsidR="00112436" w:rsidRPr="00112436" w:rsidRDefault="00112436" w:rsidP="00BF6240">
            <w:pPr>
              <w:pStyle w:val="Paraststmeklis"/>
              <w:spacing w:before="0" w:beforeAutospacing="0" w:after="0" w:afterAutospacing="0"/>
              <w:jc w:val="both"/>
              <w:rPr>
                <w:sz w:val="18"/>
                <w:szCs w:val="18"/>
                <w:lang w:val="lv-LV"/>
              </w:rPr>
            </w:pPr>
          </w:p>
          <w:p w14:paraId="4762399B" w14:textId="77777777" w:rsidR="00112436" w:rsidRPr="00112436" w:rsidRDefault="00112436" w:rsidP="00BF6240">
            <w:pPr>
              <w:pStyle w:val="Paraststmeklis"/>
              <w:spacing w:before="0" w:beforeAutospacing="0" w:after="0" w:afterAutospacing="0"/>
              <w:jc w:val="both"/>
              <w:rPr>
                <w:sz w:val="18"/>
                <w:szCs w:val="18"/>
                <w:lang w:val="lv-LV"/>
              </w:rPr>
            </w:pPr>
          </w:p>
          <w:p w14:paraId="68203692" w14:textId="77777777" w:rsidR="00112436" w:rsidRPr="00112436" w:rsidRDefault="00112436" w:rsidP="00BF6240">
            <w:pPr>
              <w:pStyle w:val="Paraststmeklis"/>
              <w:spacing w:before="0" w:beforeAutospacing="0" w:after="0" w:afterAutospacing="0"/>
              <w:jc w:val="both"/>
              <w:rPr>
                <w:sz w:val="18"/>
                <w:szCs w:val="18"/>
                <w:lang w:val="lv-LV"/>
              </w:rPr>
            </w:pPr>
          </w:p>
          <w:p w14:paraId="7592B33D" w14:textId="77777777" w:rsidR="00112436" w:rsidRPr="00112436" w:rsidRDefault="00112436" w:rsidP="00BF6240">
            <w:pPr>
              <w:pStyle w:val="Paraststmeklis"/>
              <w:spacing w:before="0" w:beforeAutospacing="0" w:after="0" w:afterAutospacing="0"/>
              <w:jc w:val="both"/>
              <w:rPr>
                <w:sz w:val="18"/>
                <w:szCs w:val="18"/>
                <w:lang w:val="lv-LV"/>
              </w:rPr>
            </w:pPr>
          </w:p>
          <w:p w14:paraId="5BDB9AAF" w14:textId="77777777" w:rsidR="00112436" w:rsidRPr="00E60319" w:rsidRDefault="00112436" w:rsidP="00BF6240">
            <w:pPr>
              <w:pStyle w:val="Paraststmeklis"/>
              <w:spacing w:before="0" w:beforeAutospacing="0" w:after="0" w:afterAutospacing="0"/>
              <w:jc w:val="both"/>
              <w:rPr>
                <w:sz w:val="22"/>
                <w:szCs w:val="22"/>
                <w:lang w:val="lv-LV"/>
              </w:rPr>
            </w:pPr>
          </w:p>
          <w:p w14:paraId="6EE4BB25" w14:textId="77777777" w:rsidR="00112436" w:rsidRPr="00E60319" w:rsidRDefault="00112436" w:rsidP="00BF6240">
            <w:pPr>
              <w:pStyle w:val="Paraststmeklis"/>
              <w:spacing w:before="0" w:beforeAutospacing="0" w:after="0" w:afterAutospacing="0"/>
              <w:jc w:val="both"/>
              <w:rPr>
                <w:sz w:val="22"/>
                <w:szCs w:val="22"/>
                <w:lang w:val="lv-LV"/>
              </w:rPr>
            </w:pPr>
          </w:p>
          <w:p w14:paraId="0921F304" w14:textId="12CA1DC5" w:rsidR="00112436" w:rsidRDefault="00112436" w:rsidP="00BF6240">
            <w:pPr>
              <w:pStyle w:val="Paraststmeklis"/>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Paraststmeklis"/>
              <w:spacing w:before="0" w:beforeAutospacing="0" w:after="0" w:afterAutospacing="0"/>
              <w:jc w:val="center"/>
              <w:rPr>
                <w:sz w:val="22"/>
                <w:szCs w:val="22"/>
                <w:lang w:val="lv-LV"/>
              </w:rPr>
            </w:pPr>
          </w:p>
        </w:tc>
      </w:tr>
    </w:tbl>
    <w:bookmarkEnd w:id="10"/>
    <w:p w14:paraId="570F3DE7" w14:textId="3DCC669E" w:rsidR="00BF6240" w:rsidRPr="006D0FB8" w:rsidRDefault="00BF6240" w:rsidP="00BF6240">
      <w:pPr>
        <w:pStyle w:val="Paraststmeklis"/>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Paraststmeklis"/>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Paraststmeklis"/>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52FF1140" w:rsidR="00DC65B5" w:rsidRPr="006D0FB8" w:rsidRDefault="00BF6240" w:rsidP="00BF6240">
      <w:pPr>
        <w:jc w:val="right"/>
        <w:rPr>
          <w:b/>
          <w:sz w:val="22"/>
          <w:szCs w:val="22"/>
        </w:rPr>
      </w:pPr>
      <w:r w:rsidRPr="006D0FB8">
        <w:rPr>
          <w:sz w:val="22"/>
          <w:szCs w:val="22"/>
        </w:rPr>
        <w:lastRenderedPageBreak/>
        <w:t>Pielikums Nr.2</w:t>
      </w:r>
    </w:p>
    <w:p w14:paraId="4C6AEC6B" w14:textId="77777777" w:rsidR="00DC65B5" w:rsidRPr="006D0FB8" w:rsidRDefault="00DC65B5" w:rsidP="00DC65B5">
      <w:pPr>
        <w:pStyle w:val="Virsraksts1"/>
        <w:rPr>
          <w:sz w:val="22"/>
          <w:szCs w:val="22"/>
          <w:u w:val="none"/>
        </w:rPr>
      </w:pPr>
    </w:p>
    <w:p w14:paraId="3CFCB3B1" w14:textId="77777777" w:rsidR="00DC65B5" w:rsidRPr="006D0FB8" w:rsidRDefault="00DC65B5" w:rsidP="00DC65B5">
      <w:pPr>
        <w:pStyle w:val="Virsraksts1"/>
        <w:rPr>
          <w:sz w:val="22"/>
          <w:szCs w:val="22"/>
          <w:u w:val="none"/>
        </w:rPr>
      </w:pPr>
      <w:r w:rsidRPr="006D0FB8">
        <w:rPr>
          <w:sz w:val="22"/>
          <w:szCs w:val="22"/>
          <w:u w:val="none"/>
        </w:rPr>
        <w:t xml:space="preserve">Zemes Nodošanas – pieņemšanas akts </w:t>
      </w:r>
    </w:p>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iepriekformattais"/>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iepriekformattais"/>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380A215E"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xml:space="preserve">, tās Nekustamo īpašumu pārvaldes </w:t>
      </w:r>
      <w:r w:rsidR="00544EAA">
        <w:rPr>
          <w:sz w:val="22"/>
          <w:szCs w:val="22"/>
        </w:rPr>
        <w:t>Zemes lietojuma vadītāja Ilze Līduma, kura</w:t>
      </w:r>
      <w:r w:rsidRPr="006D0FB8">
        <w:rPr>
          <w:sz w:val="22"/>
          <w:szCs w:val="22"/>
        </w:rPr>
        <w:t xml:space="preserve">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710DBBAB" w14:textId="3D6DD5C5" w:rsidR="00BF6240" w:rsidRPr="006D0FB8" w:rsidRDefault="00BF6240" w:rsidP="006D0FB8">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6D0FB8">
        <w:rPr>
          <w:sz w:val="22"/>
          <w:szCs w:val="22"/>
        </w:rPr>
        <w:t>Zemi ar kopējo platību</w:t>
      </w:r>
      <w:r w:rsidR="00544EAA">
        <w:rPr>
          <w:sz w:val="22"/>
          <w:szCs w:val="22"/>
        </w:rPr>
        <w:t xml:space="preserve"> 20.00</w:t>
      </w:r>
      <w:r w:rsidRPr="006D0FB8">
        <w:rPr>
          <w:sz w:val="22"/>
          <w:szCs w:val="22"/>
        </w:rPr>
        <w:t xml:space="preserve"> ha, kas atrodas </w:t>
      </w:r>
      <w:r w:rsidR="00544EAA">
        <w:rPr>
          <w:sz w:val="22"/>
          <w:szCs w:val="22"/>
        </w:rPr>
        <w:t xml:space="preserve">Tukuma </w:t>
      </w:r>
      <w:r w:rsidRPr="006D0FB8">
        <w:rPr>
          <w:sz w:val="22"/>
          <w:szCs w:val="22"/>
        </w:rPr>
        <w:t xml:space="preserve">novada </w:t>
      </w:r>
      <w:r w:rsidR="00544EAA">
        <w:rPr>
          <w:sz w:val="22"/>
          <w:szCs w:val="22"/>
        </w:rPr>
        <w:t xml:space="preserve">Sēmes </w:t>
      </w:r>
      <w:r w:rsidRPr="006D0FB8">
        <w:rPr>
          <w:sz w:val="22"/>
          <w:szCs w:val="22"/>
        </w:rPr>
        <w:t xml:space="preserve">pagastā, </w:t>
      </w:r>
      <w:r w:rsidR="00544EAA">
        <w:rPr>
          <w:sz w:val="22"/>
          <w:szCs w:val="22"/>
        </w:rPr>
        <w:t>Zemgales</w:t>
      </w:r>
      <w:r w:rsidRPr="006D0FB8">
        <w:rPr>
          <w:sz w:val="22"/>
          <w:szCs w:val="22"/>
        </w:rPr>
        <w:t xml:space="preserve"> reģiona </w:t>
      </w:r>
      <w:r w:rsidR="00544EAA">
        <w:rPr>
          <w:sz w:val="22"/>
          <w:szCs w:val="22"/>
        </w:rPr>
        <w:t>Engures</w:t>
      </w:r>
      <w:r w:rsidRPr="006D0FB8">
        <w:rPr>
          <w:sz w:val="22"/>
          <w:szCs w:val="22"/>
        </w:rPr>
        <w:t xml:space="preserve"> iecirkņa </w:t>
      </w:r>
      <w:r w:rsidR="00544EAA">
        <w:rPr>
          <w:sz w:val="22"/>
          <w:szCs w:val="22"/>
        </w:rPr>
        <w:t>601.</w:t>
      </w:r>
      <w:r w:rsidRPr="006D0FB8">
        <w:rPr>
          <w:sz w:val="22"/>
          <w:szCs w:val="22"/>
        </w:rPr>
        <w:t>kv</w:t>
      </w:r>
      <w:r w:rsidR="00D5350F">
        <w:rPr>
          <w:sz w:val="22"/>
          <w:szCs w:val="22"/>
        </w:rPr>
        <w:t>artālu</w:t>
      </w:r>
      <w:r w:rsidR="0013004E">
        <w:rPr>
          <w:sz w:val="22"/>
          <w:szCs w:val="22"/>
        </w:rPr>
        <w:t xml:space="preserve"> </w:t>
      </w:r>
      <w:r w:rsidR="00D5350F">
        <w:rPr>
          <w:sz w:val="22"/>
          <w:szCs w:val="22"/>
        </w:rPr>
        <w:t>apgabala</w:t>
      </w:r>
      <w:r w:rsidR="0013004E">
        <w:rPr>
          <w:sz w:val="22"/>
          <w:szCs w:val="22"/>
        </w:rPr>
        <w:t xml:space="preserve"> </w:t>
      </w:r>
      <w:r w:rsidR="00544EAA">
        <w:rPr>
          <w:sz w:val="22"/>
          <w:szCs w:val="22"/>
        </w:rPr>
        <w:t>345.</w:t>
      </w:r>
      <w:r w:rsidRPr="006D0FB8">
        <w:rPr>
          <w:sz w:val="22"/>
          <w:szCs w:val="22"/>
        </w:rPr>
        <w:t>kvartāl</w:t>
      </w:r>
      <w:r w:rsidR="005463ED">
        <w:rPr>
          <w:sz w:val="22"/>
          <w:szCs w:val="22"/>
        </w:rPr>
        <w:t>a</w:t>
      </w:r>
      <w:r w:rsidRPr="006D0FB8">
        <w:rPr>
          <w:sz w:val="22"/>
          <w:szCs w:val="22"/>
        </w:rPr>
        <w:t xml:space="preserve"> </w:t>
      </w:r>
      <w:r w:rsidR="00544EAA">
        <w:rPr>
          <w:sz w:val="22"/>
          <w:szCs w:val="22"/>
        </w:rPr>
        <w:t>7.,51.nogabalos, 346.kvartāla 5.,51.,52.nogabalos, 350.kvartāla 33.,34.,51.nogabalos</w:t>
      </w:r>
      <w:r w:rsidRPr="006D0FB8">
        <w:rPr>
          <w:sz w:val="22"/>
          <w:szCs w:val="22"/>
        </w:rPr>
        <w:t>, ir izvietota zemes vienībā ar kadastra apzīmējumu</w:t>
      </w:r>
      <w:r w:rsidR="00544EAA" w:rsidRPr="00544EAA">
        <w:t xml:space="preserve"> </w:t>
      </w:r>
      <w:r w:rsidR="00544EAA" w:rsidRPr="00544EAA">
        <w:rPr>
          <w:sz w:val="22"/>
          <w:szCs w:val="22"/>
        </w:rPr>
        <w:t>90780020076</w:t>
      </w:r>
      <w:r w:rsidR="00544EAA">
        <w:rPr>
          <w:sz w:val="22"/>
          <w:szCs w:val="22"/>
        </w:rPr>
        <w:t xml:space="preserve"> </w:t>
      </w:r>
      <w:r w:rsidRPr="006D0FB8">
        <w:rPr>
          <w:sz w:val="22"/>
          <w:szCs w:val="22"/>
        </w:rPr>
        <w:t xml:space="preserve">un ietilpst nekustamā īpašuma </w:t>
      </w:r>
      <w:r w:rsidR="00544EAA">
        <w:rPr>
          <w:sz w:val="22"/>
          <w:szCs w:val="22"/>
        </w:rPr>
        <w:t>“</w:t>
      </w:r>
      <w:proofErr w:type="spellStart"/>
      <w:r w:rsidR="00544EAA" w:rsidRPr="00544EAA">
        <w:rPr>
          <w:sz w:val="22"/>
          <w:szCs w:val="22"/>
        </w:rPr>
        <w:t>Brizules</w:t>
      </w:r>
      <w:proofErr w:type="spellEnd"/>
      <w:r w:rsidR="00544EAA" w:rsidRPr="00544EAA">
        <w:rPr>
          <w:sz w:val="22"/>
          <w:szCs w:val="22"/>
        </w:rPr>
        <w:t xml:space="preserve"> mežs</w:t>
      </w:r>
      <w:r w:rsidR="00544EAA">
        <w:rPr>
          <w:sz w:val="22"/>
          <w:szCs w:val="22"/>
        </w:rPr>
        <w:t>”</w:t>
      </w:r>
      <w:r w:rsidRPr="006D0FB8">
        <w:rPr>
          <w:sz w:val="22"/>
          <w:szCs w:val="22"/>
        </w:rPr>
        <w:t>, kadastra Nr.</w:t>
      </w:r>
      <w:r w:rsidR="00544EAA" w:rsidRPr="00544EAA">
        <w:t xml:space="preserve"> </w:t>
      </w:r>
      <w:r w:rsidR="00544EAA" w:rsidRPr="00544EAA">
        <w:rPr>
          <w:sz w:val="22"/>
          <w:szCs w:val="22"/>
        </w:rPr>
        <w:t>90780040132</w:t>
      </w:r>
      <w:r w:rsidRPr="006D0FB8">
        <w:rPr>
          <w:sz w:val="22"/>
          <w:szCs w:val="22"/>
        </w:rPr>
        <w:t xml:space="preserve"> sastāvā (turpmāk - Zeme).</w:t>
      </w:r>
    </w:p>
    <w:p w14:paraId="36BCD67E" w14:textId="77777777" w:rsidR="00DC65B5" w:rsidRPr="006D0FB8" w:rsidRDefault="00DC65B5" w:rsidP="00DC65B5">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6D0FB8">
        <w:rPr>
          <w:sz w:val="22"/>
          <w:szCs w:val="22"/>
        </w:rPr>
        <w:t>Nomnieks ir iepazinies ar Zemes faktisko stāvokli, Zemes robežas dabā Nomniekam ir ierādītas un Nomnieks ir informēts par lietošanas iespējām un darbības veidiem.</w:t>
      </w:r>
    </w:p>
    <w:p w14:paraId="280A194D" w14:textId="4A085E78" w:rsidR="005E34CE" w:rsidRPr="00D5350F" w:rsidRDefault="005E34CE" w:rsidP="0013004E">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510"/>
        <w:jc w:val="both"/>
        <w:rPr>
          <w:sz w:val="22"/>
          <w:szCs w:val="22"/>
        </w:rPr>
      </w:pPr>
      <w:r w:rsidRPr="0013004E">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p>
    <w:p w14:paraId="3B75570F" w14:textId="1987F6ED" w:rsidR="00DC65B5" w:rsidRPr="0013004E" w:rsidRDefault="00DC65B5" w:rsidP="0013004E">
      <w:pPr>
        <w:pStyle w:val="Sarakstarindkopa"/>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hanging="513"/>
        <w:jc w:val="both"/>
        <w:rPr>
          <w:sz w:val="22"/>
          <w:szCs w:val="22"/>
        </w:rPr>
      </w:pPr>
      <w:r w:rsidRPr="0013004E">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77777777" w:rsidR="00DC65B5" w:rsidRPr="006D0FB8"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Platību nodeva:</w:t>
      </w:r>
      <w:r w:rsidRPr="006D0FB8">
        <w:rPr>
          <w:b/>
          <w:sz w:val="22"/>
          <w:szCs w:val="22"/>
        </w:rPr>
        <w:tab/>
      </w:r>
      <w:r w:rsidRPr="006D0FB8">
        <w:rPr>
          <w:b/>
          <w:sz w:val="22"/>
          <w:szCs w:val="22"/>
        </w:rPr>
        <w:tab/>
      </w:r>
      <w:r w:rsidRPr="006D0FB8">
        <w:rPr>
          <w:b/>
          <w:sz w:val="22"/>
          <w:szCs w:val="22"/>
        </w:rPr>
        <w:tab/>
      </w:r>
      <w:r w:rsidRPr="006D0FB8">
        <w:rPr>
          <w:b/>
          <w:sz w:val="22"/>
          <w:szCs w:val="22"/>
        </w:rPr>
        <w:tab/>
        <w:t>Platību pieņēma:</w:t>
      </w:r>
    </w:p>
    <w:p w14:paraId="1B503CA5" w14:textId="77777777" w:rsidR="00DC65B5" w:rsidRPr="006D0FB8" w:rsidRDefault="00DC65B5" w:rsidP="0049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8964" w:type="dxa"/>
        <w:tblInd w:w="817" w:type="dxa"/>
        <w:tblLook w:val="04A0" w:firstRow="1" w:lastRow="0" w:firstColumn="1" w:lastColumn="0" w:noHBand="0" w:noVBand="1"/>
      </w:tblPr>
      <w:tblGrid>
        <w:gridCol w:w="8743"/>
        <w:gridCol w:w="221"/>
      </w:tblGrid>
      <w:tr w:rsidR="00DC65B5" w:rsidRPr="006D0FB8" w14:paraId="4D9920DB" w14:textId="77777777" w:rsidTr="005E34CE">
        <w:trPr>
          <w:trHeight w:val="4096"/>
        </w:trPr>
        <w:tc>
          <w:tcPr>
            <w:tcW w:w="8743" w:type="dxa"/>
          </w:tcPr>
          <w:tbl>
            <w:tblPr>
              <w:tblW w:w="9598" w:type="dxa"/>
              <w:tblInd w:w="2" w:type="dxa"/>
              <w:tblLook w:val="01E0" w:firstRow="1" w:lastRow="1" w:firstColumn="1" w:lastColumn="1" w:noHBand="0" w:noVBand="0"/>
            </w:tblPr>
            <w:tblGrid>
              <w:gridCol w:w="4500"/>
              <w:gridCol w:w="5098"/>
            </w:tblGrid>
            <w:tr w:rsidR="00DC65B5" w:rsidRPr="006D0FB8" w14:paraId="7F7DF18C" w14:textId="77777777" w:rsidTr="007B73C2">
              <w:trPr>
                <w:trHeight w:val="3970"/>
              </w:trPr>
              <w:tc>
                <w:tcPr>
                  <w:tcW w:w="4500" w:type="dxa"/>
                </w:tcPr>
                <w:p w14:paraId="703335D1" w14:textId="77777777" w:rsidR="00DC65B5" w:rsidRPr="006D0FB8" w:rsidRDefault="00DC65B5" w:rsidP="007B73C2">
                  <w:pPr>
                    <w:pStyle w:val="Paraststmeklis"/>
                    <w:spacing w:before="0" w:beforeAutospacing="0" w:after="0" w:afterAutospacing="0"/>
                    <w:rPr>
                      <w:b/>
                      <w:bCs/>
                      <w:sz w:val="22"/>
                      <w:szCs w:val="22"/>
                      <w:lang w:val="lv-LV"/>
                    </w:rPr>
                  </w:pPr>
                  <w:r w:rsidRPr="006D0FB8">
                    <w:rPr>
                      <w:b/>
                      <w:bCs/>
                      <w:sz w:val="22"/>
                      <w:szCs w:val="22"/>
                      <w:lang w:val="lv-LV"/>
                    </w:rPr>
                    <w:t xml:space="preserve">AS „Latvijas valsts meži” </w:t>
                  </w:r>
                </w:p>
                <w:p w14:paraId="77A495BF"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Reģistrācijas Nr.40003466281</w:t>
                  </w:r>
                </w:p>
                <w:p w14:paraId="0011C64A" w14:textId="77777777" w:rsidR="00DC65B5" w:rsidRPr="006D0FB8" w:rsidRDefault="00DC65B5" w:rsidP="007B73C2">
                  <w:pPr>
                    <w:pStyle w:val="Paraststmeklis"/>
                    <w:spacing w:before="0" w:beforeAutospacing="0" w:after="0" w:afterAutospacing="0"/>
                    <w:rPr>
                      <w:bCs/>
                      <w:sz w:val="22"/>
                      <w:szCs w:val="22"/>
                      <w:u w:val="single"/>
                      <w:lang w:val="lv-LV"/>
                    </w:rPr>
                  </w:pPr>
                  <w:r w:rsidRPr="006D0FB8">
                    <w:rPr>
                      <w:bCs/>
                      <w:sz w:val="22"/>
                      <w:szCs w:val="22"/>
                      <w:u w:val="single"/>
                      <w:lang w:val="lv-LV"/>
                    </w:rPr>
                    <w:t>Juridiskā adrese:</w:t>
                  </w:r>
                </w:p>
                <w:p w14:paraId="44F0A8C6"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Vaiņodes iela 1, Rīga, LV- 1004</w:t>
                  </w:r>
                </w:p>
                <w:p w14:paraId="5F878DFE" w14:textId="77777777" w:rsidR="00DC65B5" w:rsidRPr="006D0FB8" w:rsidRDefault="00DC65B5" w:rsidP="007B73C2">
                  <w:pPr>
                    <w:pStyle w:val="Paraststmeklis"/>
                    <w:spacing w:before="0" w:beforeAutospacing="0" w:after="0" w:afterAutospacing="0"/>
                    <w:rPr>
                      <w:sz w:val="22"/>
                      <w:szCs w:val="22"/>
                      <w:lang w:val="lv-LV"/>
                    </w:rPr>
                  </w:pPr>
                  <w:r w:rsidRPr="006D0FB8">
                    <w:rPr>
                      <w:bCs/>
                      <w:sz w:val="22"/>
                      <w:szCs w:val="22"/>
                      <w:lang w:val="lv-LV"/>
                    </w:rPr>
                    <w:t xml:space="preserve">Tālrunis: </w:t>
                  </w:r>
                  <w:r w:rsidRPr="006D0FB8">
                    <w:rPr>
                      <w:sz w:val="22"/>
                      <w:szCs w:val="22"/>
                      <w:lang w:val="lv-LV"/>
                    </w:rPr>
                    <w:t xml:space="preserve">67610015, </w:t>
                  </w:r>
                </w:p>
                <w:p w14:paraId="6E5F3D7C" w14:textId="77777777" w:rsidR="00DC65B5" w:rsidRPr="006D0FB8" w:rsidRDefault="00DC65B5" w:rsidP="007B73C2">
                  <w:pPr>
                    <w:pStyle w:val="Paraststmeklis"/>
                    <w:spacing w:before="0" w:beforeAutospacing="0" w:after="0" w:afterAutospacing="0"/>
                    <w:rPr>
                      <w:bCs/>
                      <w:sz w:val="22"/>
                      <w:szCs w:val="22"/>
                      <w:lang w:val="lv-LV"/>
                    </w:rPr>
                  </w:pPr>
                  <w:r w:rsidRPr="006D0FB8">
                    <w:rPr>
                      <w:sz w:val="22"/>
                      <w:szCs w:val="22"/>
                      <w:lang w:val="lv-LV"/>
                    </w:rPr>
                    <w:t>e-pasts: lvm@lvm.lv</w:t>
                  </w:r>
                </w:p>
                <w:p w14:paraId="56C6B3AF" w14:textId="77777777" w:rsidR="00DC65B5" w:rsidRPr="006D0FB8" w:rsidRDefault="00DC65B5" w:rsidP="007B73C2">
                  <w:pPr>
                    <w:pStyle w:val="Paraststmeklis"/>
                    <w:spacing w:before="0" w:beforeAutospacing="0" w:after="0" w:afterAutospacing="0"/>
                    <w:rPr>
                      <w:bCs/>
                      <w:sz w:val="22"/>
                      <w:szCs w:val="22"/>
                      <w:lang w:val="lv-LV"/>
                    </w:rPr>
                  </w:pPr>
                </w:p>
                <w:p w14:paraId="1FE8214F" w14:textId="77777777" w:rsidR="00DC65B5" w:rsidRPr="006D0FB8" w:rsidRDefault="00DC65B5" w:rsidP="007B73C2">
                  <w:pPr>
                    <w:pStyle w:val="Paraststmeklis"/>
                    <w:spacing w:before="0" w:beforeAutospacing="0" w:after="0" w:afterAutospacing="0"/>
                    <w:rPr>
                      <w:bCs/>
                      <w:sz w:val="22"/>
                      <w:szCs w:val="22"/>
                      <w:lang w:val="lv-LV"/>
                    </w:rPr>
                  </w:pPr>
                </w:p>
                <w:p w14:paraId="27529A49" w14:textId="77777777" w:rsidR="00DC65B5" w:rsidRPr="006D0FB8" w:rsidRDefault="00DC65B5" w:rsidP="007B73C2">
                  <w:pPr>
                    <w:pStyle w:val="Paraststmeklis"/>
                    <w:spacing w:before="0" w:beforeAutospacing="0" w:after="0" w:afterAutospacing="0"/>
                    <w:rPr>
                      <w:bCs/>
                      <w:sz w:val="22"/>
                      <w:szCs w:val="22"/>
                      <w:lang w:val="lv-LV"/>
                    </w:rPr>
                  </w:pPr>
                  <w:r w:rsidRPr="006D0FB8">
                    <w:rPr>
                      <w:bCs/>
                      <w:sz w:val="22"/>
                      <w:szCs w:val="22"/>
                      <w:lang w:val="lv-LV"/>
                    </w:rPr>
                    <w:t>____________________________</w:t>
                  </w:r>
                </w:p>
                <w:p w14:paraId="26F59A0B" w14:textId="77777777" w:rsidR="00DC65B5" w:rsidRPr="006D0FB8" w:rsidRDefault="00DC65B5" w:rsidP="007B73C2">
                  <w:pPr>
                    <w:pStyle w:val="Paraststmeklis"/>
                    <w:spacing w:before="0" w:beforeAutospacing="0" w:after="0" w:afterAutospacing="0"/>
                    <w:rPr>
                      <w:bCs/>
                      <w:sz w:val="22"/>
                      <w:szCs w:val="22"/>
                      <w:lang w:val="lv-LV"/>
                    </w:rPr>
                  </w:pPr>
                </w:p>
              </w:tc>
              <w:tc>
                <w:tcPr>
                  <w:tcW w:w="5098" w:type="dxa"/>
                </w:tcPr>
                <w:p w14:paraId="37236253" w14:textId="77777777" w:rsidR="00DC65B5" w:rsidRPr="006D0FB8" w:rsidRDefault="00DC65B5" w:rsidP="007B73C2">
                  <w:pPr>
                    <w:pStyle w:val="Paraststmeklis"/>
                    <w:spacing w:before="0" w:beforeAutospacing="0" w:after="0" w:afterAutospacing="0"/>
                    <w:outlineLvl w:val="0"/>
                    <w:rPr>
                      <w:sz w:val="22"/>
                      <w:szCs w:val="22"/>
                      <w:lang w:val="lv-LV"/>
                    </w:rPr>
                  </w:pPr>
                </w:p>
                <w:p w14:paraId="637FEB2F" w14:textId="77777777" w:rsidR="00DC65B5" w:rsidRPr="006D0FB8" w:rsidRDefault="00DC65B5" w:rsidP="007B73C2">
                  <w:pPr>
                    <w:pStyle w:val="Paraststmeklis"/>
                    <w:spacing w:before="0" w:beforeAutospacing="0" w:after="0" w:afterAutospacing="0"/>
                    <w:outlineLvl w:val="0"/>
                    <w:rPr>
                      <w:sz w:val="22"/>
                      <w:szCs w:val="22"/>
                      <w:lang w:val="lv-LV"/>
                    </w:rPr>
                  </w:pPr>
                </w:p>
                <w:p w14:paraId="3D6E4C88" w14:textId="77777777" w:rsidR="00DC65B5" w:rsidRPr="006D0FB8" w:rsidRDefault="00DC65B5" w:rsidP="007B73C2">
                  <w:pPr>
                    <w:pStyle w:val="Paraststmeklis"/>
                    <w:spacing w:before="0" w:beforeAutospacing="0" w:after="0" w:afterAutospacing="0"/>
                    <w:outlineLvl w:val="0"/>
                    <w:rPr>
                      <w:sz w:val="22"/>
                      <w:szCs w:val="22"/>
                      <w:lang w:val="lv-LV"/>
                    </w:rPr>
                  </w:pPr>
                </w:p>
                <w:p w14:paraId="4B7ACACF" w14:textId="77777777" w:rsidR="00DC65B5" w:rsidRPr="006D0FB8" w:rsidRDefault="00DC65B5" w:rsidP="007B73C2">
                  <w:pPr>
                    <w:pStyle w:val="Paraststmeklis"/>
                    <w:spacing w:before="0" w:beforeAutospacing="0" w:after="0" w:afterAutospacing="0"/>
                    <w:outlineLvl w:val="0"/>
                    <w:rPr>
                      <w:sz w:val="22"/>
                      <w:szCs w:val="22"/>
                      <w:lang w:val="lv-LV"/>
                    </w:rPr>
                  </w:pPr>
                </w:p>
                <w:p w14:paraId="40C33307" w14:textId="77777777" w:rsidR="00DC65B5" w:rsidRPr="006D0FB8" w:rsidRDefault="00DC65B5" w:rsidP="007B73C2">
                  <w:pPr>
                    <w:pStyle w:val="Paraststmeklis"/>
                    <w:spacing w:before="0" w:beforeAutospacing="0" w:after="0" w:afterAutospacing="0"/>
                    <w:outlineLvl w:val="0"/>
                    <w:rPr>
                      <w:sz w:val="22"/>
                      <w:szCs w:val="22"/>
                      <w:lang w:val="lv-LV"/>
                    </w:rPr>
                  </w:pPr>
                </w:p>
                <w:p w14:paraId="1B89667E" w14:textId="77777777" w:rsidR="00DC65B5" w:rsidRPr="006D0FB8" w:rsidRDefault="00DC65B5" w:rsidP="007B73C2">
                  <w:pPr>
                    <w:pStyle w:val="Paraststmeklis"/>
                    <w:spacing w:before="0" w:beforeAutospacing="0" w:after="0" w:afterAutospacing="0"/>
                    <w:outlineLvl w:val="0"/>
                    <w:rPr>
                      <w:sz w:val="22"/>
                      <w:szCs w:val="22"/>
                      <w:lang w:val="lv-LV"/>
                    </w:rPr>
                  </w:pPr>
                </w:p>
                <w:p w14:paraId="012DA62D" w14:textId="77777777" w:rsidR="00DC65B5" w:rsidRPr="006D0FB8" w:rsidRDefault="00DC65B5" w:rsidP="007B73C2">
                  <w:pPr>
                    <w:rPr>
                      <w:sz w:val="22"/>
                      <w:szCs w:val="22"/>
                    </w:rPr>
                  </w:pPr>
                </w:p>
                <w:p w14:paraId="4F4CBAE1" w14:textId="77777777" w:rsidR="00DC65B5" w:rsidRPr="006D0FB8" w:rsidRDefault="00DC65B5" w:rsidP="007B73C2">
                  <w:pPr>
                    <w:rPr>
                      <w:bCs/>
                      <w:sz w:val="22"/>
                      <w:szCs w:val="22"/>
                    </w:rPr>
                  </w:pPr>
                </w:p>
                <w:p w14:paraId="4DAA1BDC" w14:textId="77777777" w:rsidR="00DC65B5" w:rsidRPr="006D0FB8" w:rsidRDefault="00DC65B5" w:rsidP="007B73C2">
                  <w:pPr>
                    <w:rPr>
                      <w:bCs/>
                      <w:sz w:val="22"/>
                      <w:szCs w:val="22"/>
                    </w:rPr>
                  </w:pPr>
                  <w:r w:rsidRPr="006D0FB8">
                    <w:rPr>
                      <w:bCs/>
                      <w:sz w:val="22"/>
                      <w:szCs w:val="22"/>
                    </w:rPr>
                    <w:t>____________________________</w:t>
                  </w:r>
                </w:p>
                <w:p w14:paraId="11FBAF3A" w14:textId="77777777" w:rsidR="00DC65B5" w:rsidRPr="006D0FB8" w:rsidRDefault="00DC65B5" w:rsidP="007B73C2">
                  <w:pPr>
                    <w:pStyle w:val="Paraststmeklis"/>
                    <w:spacing w:before="60" w:beforeAutospacing="0" w:after="0" w:afterAutospacing="0"/>
                    <w:rPr>
                      <w:bCs/>
                      <w:sz w:val="22"/>
                      <w:szCs w:val="22"/>
                      <w:lang w:val="lv-LV"/>
                    </w:rPr>
                  </w:pPr>
                </w:p>
              </w:tc>
            </w:tr>
          </w:tbl>
          <w:p w14:paraId="1DA891E1" w14:textId="77777777" w:rsidR="00DC65B5" w:rsidRPr="006D0FB8" w:rsidRDefault="00DC65B5" w:rsidP="007B73C2">
            <w:pPr>
              <w:ind w:firstLine="2302"/>
              <w:jc w:val="both"/>
              <w:rPr>
                <w:sz w:val="22"/>
                <w:szCs w:val="22"/>
              </w:rPr>
            </w:pPr>
          </w:p>
        </w:tc>
        <w:tc>
          <w:tcPr>
            <w:tcW w:w="221" w:type="dxa"/>
          </w:tcPr>
          <w:p w14:paraId="66F12EB1" w14:textId="77777777" w:rsidR="00DC65B5" w:rsidRPr="006D0FB8" w:rsidRDefault="00DC65B5" w:rsidP="007B73C2">
            <w:pPr>
              <w:ind w:left="34" w:right="1736" w:firstLine="1"/>
              <w:jc w:val="right"/>
              <w:rPr>
                <w:sz w:val="22"/>
                <w:szCs w:val="22"/>
                <w:lang w:eastAsia="lv-LV"/>
              </w:rPr>
            </w:pPr>
          </w:p>
        </w:tc>
      </w:tr>
    </w:tbl>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Reatabula"/>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2017108F"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3</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4.1.Darbinieku </w:t>
      </w:r>
      <w:proofErr w:type="spellStart"/>
      <w:r w:rsidRPr="00D41144">
        <w:rPr>
          <w:rFonts w:ascii="Arial" w:hAnsi="Arial" w:cs="Arial"/>
          <w:b/>
          <w:color w:val="000000"/>
          <w:sz w:val="16"/>
          <w:szCs w:val="16"/>
          <w:lang w:eastAsia="lv-LV"/>
        </w:rPr>
        <w:t>pamattiesības</w:t>
      </w:r>
      <w:proofErr w:type="spellEnd"/>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3"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4"/>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Kjene"/>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3"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4"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6"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7"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18"/>
  </w:num>
  <w:num w:numId="3" w16cid:durableId="506754984">
    <w:abstractNumId w:val="10"/>
  </w:num>
  <w:num w:numId="4" w16cid:durableId="850604415">
    <w:abstractNumId w:val="0"/>
  </w:num>
  <w:num w:numId="5" w16cid:durableId="1478453212">
    <w:abstractNumId w:val="21"/>
  </w:num>
  <w:num w:numId="6" w16cid:durableId="1431394432">
    <w:abstractNumId w:val="7"/>
  </w:num>
  <w:num w:numId="7" w16cid:durableId="2125224684">
    <w:abstractNumId w:val="3"/>
  </w:num>
  <w:num w:numId="8" w16cid:durableId="2033870402">
    <w:abstractNumId w:val="4"/>
  </w:num>
  <w:num w:numId="9" w16cid:durableId="1301426824">
    <w:abstractNumId w:val="22"/>
  </w:num>
  <w:num w:numId="10" w16cid:durableId="960263774">
    <w:abstractNumId w:val="2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0"/>
  </w:num>
  <w:num w:numId="12" w16cid:durableId="77792912">
    <w:abstractNumId w:val="20"/>
    <w:lvlOverride w:ilvl="0">
      <w:startOverride w:val="7"/>
    </w:lvlOverride>
    <w:lvlOverride w:ilvl="1">
      <w:startOverride w:val="1"/>
    </w:lvlOverride>
  </w:num>
  <w:num w:numId="13" w16cid:durableId="1011182734">
    <w:abstractNumId w:val="6"/>
  </w:num>
  <w:num w:numId="14" w16cid:durableId="1963269754">
    <w:abstractNumId w:val="15"/>
  </w:num>
  <w:num w:numId="15" w16cid:durableId="1518273284">
    <w:abstractNumId w:val="13"/>
  </w:num>
  <w:num w:numId="16" w16cid:durableId="569774928">
    <w:abstractNumId w:val="19"/>
  </w:num>
  <w:num w:numId="17" w16cid:durableId="1816800554">
    <w:abstractNumId w:val="8"/>
  </w:num>
  <w:num w:numId="18" w16cid:durableId="1906408601">
    <w:abstractNumId w:val="2"/>
  </w:num>
  <w:num w:numId="19" w16cid:durableId="77679409">
    <w:abstractNumId w:val="17"/>
  </w:num>
  <w:num w:numId="20" w16cid:durableId="79715247">
    <w:abstractNumId w:val="12"/>
  </w:num>
  <w:num w:numId="21" w16cid:durableId="255212312">
    <w:abstractNumId w:val="16"/>
  </w:num>
  <w:num w:numId="22" w16cid:durableId="1814251521">
    <w:abstractNumId w:val="11"/>
  </w:num>
  <w:num w:numId="23" w16cid:durableId="249244446">
    <w:abstractNumId w:val="5"/>
  </w:num>
  <w:num w:numId="24" w16cid:durableId="1620989447">
    <w:abstractNumId w:val="14"/>
  </w:num>
  <w:num w:numId="25" w16cid:durableId="1597708048">
    <w:abstractNumId w:val="2"/>
  </w:num>
  <w:num w:numId="26" w16cid:durableId="974263978">
    <w:abstractNumId w:val="9"/>
  </w:num>
  <w:num w:numId="27" w16cid:durableId="167464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1D92"/>
    <w:rsid w:val="00017F3D"/>
    <w:rsid w:val="00020442"/>
    <w:rsid w:val="00021D68"/>
    <w:rsid w:val="000221F0"/>
    <w:rsid w:val="00031132"/>
    <w:rsid w:val="00031154"/>
    <w:rsid w:val="00042C41"/>
    <w:rsid w:val="000437FE"/>
    <w:rsid w:val="00064047"/>
    <w:rsid w:val="0007243F"/>
    <w:rsid w:val="000821EB"/>
    <w:rsid w:val="000858EF"/>
    <w:rsid w:val="000A541D"/>
    <w:rsid w:val="000B3169"/>
    <w:rsid w:val="000C25F2"/>
    <w:rsid w:val="000C55C1"/>
    <w:rsid w:val="000D1EB4"/>
    <w:rsid w:val="000F1D36"/>
    <w:rsid w:val="000F2353"/>
    <w:rsid w:val="000F356F"/>
    <w:rsid w:val="00101305"/>
    <w:rsid w:val="00112073"/>
    <w:rsid w:val="00112436"/>
    <w:rsid w:val="00113736"/>
    <w:rsid w:val="00117DF5"/>
    <w:rsid w:val="00121137"/>
    <w:rsid w:val="00124878"/>
    <w:rsid w:val="0013004E"/>
    <w:rsid w:val="00134D88"/>
    <w:rsid w:val="00136C34"/>
    <w:rsid w:val="00140BF1"/>
    <w:rsid w:val="00150F85"/>
    <w:rsid w:val="00165DFD"/>
    <w:rsid w:val="001718D8"/>
    <w:rsid w:val="00182774"/>
    <w:rsid w:val="00186198"/>
    <w:rsid w:val="001A0B1D"/>
    <w:rsid w:val="001A5AC3"/>
    <w:rsid w:val="001B5D00"/>
    <w:rsid w:val="001B6752"/>
    <w:rsid w:val="001C4CDF"/>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44E0"/>
    <w:rsid w:val="00276263"/>
    <w:rsid w:val="00283C3A"/>
    <w:rsid w:val="00285EEB"/>
    <w:rsid w:val="002B275A"/>
    <w:rsid w:val="002B7481"/>
    <w:rsid w:val="002B7675"/>
    <w:rsid w:val="002C33F7"/>
    <w:rsid w:val="002C42EF"/>
    <w:rsid w:val="002C54AE"/>
    <w:rsid w:val="002C5C6B"/>
    <w:rsid w:val="002C73E0"/>
    <w:rsid w:val="002D449C"/>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2053C"/>
    <w:rsid w:val="00425F58"/>
    <w:rsid w:val="00427001"/>
    <w:rsid w:val="0043163E"/>
    <w:rsid w:val="004430CE"/>
    <w:rsid w:val="00443DEC"/>
    <w:rsid w:val="004476C2"/>
    <w:rsid w:val="00457FD9"/>
    <w:rsid w:val="00460D84"/>
    <w:rsid w:val="004710B6"/>
    <w:rsid w:val="00483394"/>
    <w:rsid w:val="00486F7D"/>
    <w:rsid w:val="00491815"/>
    <w:rsid w:val="00491E80"/>
    <w:rsid w:val="00493B2F"/>
    <w:rsid w:val="00495301"/>
    <w:rsid w:val="004A2E50"/>
    <w:rsid w:val="004B069E"/>
    <w:rsid w:val="004B43AE"/>
    <w:rsid w:val="004B79DF"/>
    <w:rsid w:val="004C03C5"/>
    <w:rsid w:val="004C4457"/>
    <w:rsid w:val="004C7CEC"/>
    <w:rsid w:val="004D7DC4"/>
    <w:rsid w:val="004E09DC"/>
    <w:rsid w:val="004E2DA5"/>
    <w:rsid w:val="004F017E"/>
    <w:rsid w:val="004F39B0"/>
    <w:rsid w:val="004F68B9"/>
    <w:rsid w:val="00513904"/>
    <w:rsid w:val="0051601F"/>
    <w:rsid w:val="005174C0"/>
    <w:rsid w:val="00535993"/>
    <w:rsid w:val="00537F4F"/>
    <w:rsid w:val="00540A29"/>
    <w:rsid w:val="00541287"/>
    <w:rsid w:val="00541705"/>
    <w:rsid w:val="00543147"/>
    <w:rsid w:val="00544EAA"/>
    <w:rsid w:val="005463ED"/>
    <w:rsid w:val="00557F22"/>
    <w:rsid w:val="00565D77"/>
    <w:rsid w:val="00592D19"/>
    <w:rsid w:val="00593555"/>
    <w:rsid w:val="005A02D6"/>
    <w:rsid w:val="005A5B24"/>
    <w:rsid w:val="005B760E"/>
    <w:rsid w:val="005C00D7"/>
    <w:rsid w:val="005C6177"/>
    <w:rsid w:val="005C79EA"/>
    <w:rsid w:val="005C7FA3"/>
    <w:rsid w:val="005D0A98"/>
    <w:rsid w:val="005D5951"/>
    <w:rsid w:val="005E34CE"/>
    <w:rsid w:val="005E6B4A"/>
    <w:rsid w:val="005F1582"/>
    <w:rsid w:val="0061424B"/>
    <w:rsid w:val="00621731"/>
    <w:rsid w:val="006217DF"/>
    <w:rsid w:val="00623B5A"/>
    <w:rsid w:val="00624B64"/>
    <w:rsid w:val="00627B4F"/>
    <w:rsid w:val="00633838"/>
    <w:rsid w:val="00640375"/>
    <w:rsid w:val="00643D5F"/>
    <w:rsid w:val="0064447A"/>
    <w:rsid w:val="0065050F"/>
    <w:rsid w:val="0065294A"/>
    <w:rsid w:val="006631F0"/>
    <w:rsid w:val="0066462F"/>
    <w:rsid w:val="00672436"/>
    <w:rsid w:val="00687E1B"/>
    <w:rsid w:val="00693120"/>
    <w:rsid w:val="006964C0"/>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70B03"/>
    <w:rsid w:val="0077101B"/>
    <w:rsid w:val="00773752"/>
    <w:rsid w:val="007746AF"/>
    <w:rsid w:val="00785A24"/>
    <w:rsid w:val="00791C8B"/>
    <w:rsid w:val="00792B80"/>
    <w:rsid w:val="00797587"/>
    <w:rsid w:val="007B077E"/>
    <w:rsid w:val="007B186A"/>
    <w:rsid w:val="007E13B2"/>
    <w:rsid w:val="00803B1E"/>
    <w:rsid w:val="0080799C"/>
    <w:rsid w:val="008149FA"/>
    <w:rsid w:val="008151B4"/>
    <w:rsid w:val="00824681"/>
    <w:rsid w:val="008331E9"/>
    <w:rsid w:val="00843A09"/>
    <w:rsid w:val="0085376D"/>
    <w:rsid w:val="008545F6"/>
    <w:rsid w:val="00856820"/>
    <w:rsid w:val="00861153"/>
    <w:rsid w:val="008662B0"/>
    <w:rsid w:val="008704D9"/>
    <w:rsid w:val="00873FF1"/>
    <w:rsid w:val="00876220"/>
    <w:rsid w:val="00876C67"/>
    <w:rsid w:val="00877CB6"/>
    <w:rsid w:val="00877F05"/>
    <w:rsid w:val="00890C98"/>
    <w:rsid w:val="00894A1F"/>
    <w:rsid w:val="008A06F0"/>
    <w:rsid w:val="008B5EC1"/>
    <w:rsid w:val="008B6B54"/>
    <w:rsid w:val="008C15A5"/>
    <w:rsid w:val="008C29A2"/>
    <w:rsid w:val="008C3890"/>
    <w:rsid w:val="008C3C11"/>
    <w:rsid w:val="008C4F7E"/>
    <w:rsid w:val="008F1AFF"/>
    <w:rsid w:val="008F2FE9"/>
    <w:rsid w:val="008F413B"/>
    <w:rsid w:val="008F5915"/>
    <w:rsid w:val="009008F5"/>
    <w:rsid w:val="00912103"/>
    <w:rsid w:val="00922F79"/>
    <w:rsid w:val="00936A32"/>
    <w:rsid w:val="0093704E"/>
    <w:rsid w:val="00944036"/>
    <w:rsid w:val="00950640"/>
    <w:rsid w:val="0095661F"/>
    <w:rsid w:val="00963433"/>
    <w:rsid w:val="009706C0"/>
    <w:rsid w:val="009768D5"/>
    <w:rsid w:val="009857A8"/>
    <w:rsid w:val="00990BA7"/>
    <w:rsid w:val="009A7102"/>
    <w:rsid w:val="009A7899"/>
    <w:rsid w:val="009C2ACC"/>
    <w:rsid w:val="009C7DC2"/>
    <w:rsid w:val="009D447E"/>
    <w:rsid w:val="009E273B"/>
    <w:rsid w:val="009E2774"/>
    <w:rsid w:val="009E6110"/>
    <w:rsid w:val="009F3940"/>
    <w:rsid w:val="009F6F45"/>
    <w:rsid w:val="00A00360"/>
    <w:rsid w:val="00A03B16"/>
    <w:rsid w:val="00A10B74"/>
    <w:rsid w:val="00A15EE1"/>
    <w:rsid w:val="00A205FC"/>
    <w:rsid w:val="00A2432F"/>
    <w:rsid w:val="00A305B2"/>
    <w:rsid w:val="00A335BB"/>
    <w:rsid w:val="00A34136"/>
    <w:rsid w:val="00A36F07"/>
    <w:rsid w:val="00A528ED"/>
    <w:rsid w:val="00A62806"/>
    <w:rsid w:val="00A62EF9"/>
    <w:rsid w:val="00AB0A29"/>
    <w:rsid w:val="00AB4742"/>
    <w:rsid w:val="00AC171E"/>
    <w:rsid w:val="00AC202E"/>
    <w:rsid w:val="00AC3554"/>
    <w:rsid w:val="00AD0592"/>
    <w:rsid w:val="00AE01F1"/>
    <w:rsid w:val="00AE55F5"/>
    <w:rsid w:val="00AF322E"/>
    <w:rsid w:val="00AF5BC6"/>
    <w:rsid w:val="00AF6035"/>
    <w:rsid w:val="00B1207E"/>
    <w:rsid w:val="00B12DF6"/>
    <w:rsid w:val="00B16082"/>
    <w:rsid w:val="00B16C65"/>
    <w:rsid w:val="00B2271A"/>
    <w:rsid w:val="00B326A9"/>
    <w:rsid w:val="00B36722"/>
    <w:rsid w:val="00B41ED3"/>
    <w:rsid w:val="00B50F26"/>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A6FE7"/>
    <w:rsid w:val="00BA7343"/>
    <w:rsid w:val="00BA7420"/>
    <w:rsid w:val="00BB6A7C"/>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34B36"/>
    <w:rsid w:val="00D40EDC"/>
    <w:rsid w:val="00D41144"/>
    <w:rsid w:val="00D4146B"/>
    <w:rsid w:val="00D4156A"/>
    <w:rsid w:val="00D43A8D"/>
    <w:rsid w:val="00D52EE1"/>
    <w:rsid w:val="00D5350F"/>
    <w:rsid w:val="00D60E6A"/>
    <w:rsid w:val="00D61451"/>
    <w:rsid w:val="00D7698B"/>
    <w:rsid w:val="00D86BFA"/>
    <w:rsid w:val="00D919BF"/>
    <w:rsid w:val="00D9559C"/>
    <w:rsid w:val="00D95DCD"/>
    <w:rsid w:val="00D97E76"/>
    <w:rsid w:val="00DB7677"/>
    <w:rsid w:val="00DB776B"/>
    <w:rsid w:val="00DC60DC"/>
    <w:rsid w:val="00DC65B5"/>
    <w:rsid w:val="00DC742A"/>
    <w:rsid w:val="00DD2469"/>
    <w:rsid w:val="00DE1006"/>
    <w:rsid w:val="00E01CAE"/>
    <w:rsid w:val="00E027AA"/>
    <w:rsid w:val="00E056CE"/>
    <w:rsid w:val="00E10DFE"/>
    <w:rsid w:val="00E16644"/>
    <w:rsid w:val="00E217B9"/>
    <w:rsid w:val="00E274CF"/>
    <w:rsid w:val="00E36B33"/>
    <w:rsid w:val="00E44B80"/>
    <w:rsid w:val="00E45883"/>
    <w:rsid w:val="00E52EC6"/>
    <w:rsid w:val="00E60319"/>
    <w:rsid w:val="00E6047E"/>
    <w:rsid w:val="00E64814"/>
    <w:rsid w:val="00E85EC5"/>
    <w:rsid w:val="00E928C0"/>
    <w:rsid w:val="00E96AE8"/>
    <w:rsid w:val="00E97D12"/>
    <w:rsid w:val="00EA6B0F"/>
    <w:rsid w:val="00EB6BCF"/>
    <w:rsid w:val="00EC0421"/>
    <w:rsid w:val="00ED6662"/>
    <w:rsid w:val="00ED7CE8"/>
    <w:rsid w:val="00EE0050"/>
    <w:rsid w:val="00EF26E6"/>
    <w:rsid w:val="00F02204"/>
    <w:rsid w:val="00F0573F"/>
    <w:rsid w:val="00F11121"/>
    <w:rsid w:val="00F13644"/>
    <w:rsid w:val="00F14EA5"/>
    <w:rsid w:val="00F239A5"/>
    <w:rsid w:val="00F25622"/>
    <w:rsid w:val="00F26FB8"/>
    <w:rsid w:val="00F35A06"/>
    <w:rsid w:val="00F36011"/>
    <w:rsid w:val="00F42A87"/>
    <w:rsid w:val="00F5796D"/>
    <w:rsid w:val="00F63BD3"/>
    <w:rsid w:val="00F656A1"/>
    <w:rsid w:val="00F67550"/>
    <w:rsid w:val="00F80305"/>
    <w:rsid w:val="00F835C9"/>
    <w:rsid w:val="00F929F1"/>
    <w:rsid w:val="00F9737A"/>
    <w:rsid w:val="00FB6E3C"/>
    <w:rsid w:val="00FC167B"/>
    <w:rsid w:val="00FC4D07"/>
    <w:rsid w:val="00FD467F"/>
    <w:rsid w:val="00FE1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1153"/>
    <w:rPr>
      <w:rFonts w:ascii="Times New Roman" w:hAnsi="Times New Roman"/>
      <w:sz w:val="24"/>
      <w:szCs w:val="24"/>
      <w:lang w:eastAsia="en-US"/>
    </w:rPr>
  </w:style>
  <w:style w:type="paragraph" w:styleId="Virsraksts1">
    <w:name w:val="heading 1"/>
    <w:basedOn w:val="Parasts"/>
    <w:next w:val="Parasts"/>
    <w:link w:val="Virsraksts1Rakstz"/>
    <w:uiPriority w:val="9"/>
    <w:qFormat/>
    <w:rsid w:val="00861153"/>
    <w:pPr>
      <w:keepNext/>
      <w:jc w:val="center"/>
      <w:outlineLvl w:val="0"/>
    </w:pPr>
    <w:rPr>
      <w:b/>
      <w:bCs/>
      <w:u w:val="single"/>
    </w:rPr>
  </w:style>
  <w:style w:type="paragraph" w:styleId="Virsraksts2">
    <w:name w:val="heading 2"/>
    <w:basedOn w:val="Parasts"/>
    <w:next w:val="Parasts"/>
    <w:link w:val="Virsraksts2Rakstz"/>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861153"/>
    <w:rPr>
      <w:rFonts w:ascii="Times New Roman" w:hAnsi="Times New Roman" w:cs="Times New Roman"/>
      <w:b/>
      <w:bCs/>
      <w:sz w:val="24"/>
      <w:szCs w:val="24"/>
      <w:u w:val="single"/>
    </w:rPr>
  </w:style>
  <w:style w:type="character" w:customStyle="1" w:styleId="Virsraksts2Rakstz">
    <w:name w:val="Virsraksts 2 Rakstz."/>
    <w:basedOn w:val="Noklusjumarindkopasfonts"/>
    <w:link w:val="Virsraksts2"/>
    <w:uiPriority w:val="9"/>
    <w:semiHidden/>
    <w:locked/>
    <w:rsid w:val="00C741CA"/>
    <w:rPr>
      <w:rFonts w:ascii="Cambria" w:hAnsi="Cambria" w:cs="Times New Roman"/>
      <w:b/>
      <w:bCs/>
      <w:color w:val="4F81BD"/>
      <w:sz w:val="26"/>
      <w:szCs w:val="26"/>
    </w:rPr>
  </w:style>
  <w:style w:type="paragraph" w:styleId="Pamatteksts">
    <w:name w:val="Body Text"/>
    <w:basedOn w:val="Parasts"/>
    <w:link w:val="PamattekstsRakstz"/>
    <w:rsid w:val="00861153"/>
    <w:rPr>
      <w:u w:val="single"/>
    </w:rPr>
  </w:style>
  <w:style w:type="character" w:customStyle="1" w:styleId="PamattekstsRakstz">
    <w:name w:val="Pamatteksts Rakstz."/>
    <w:basedOn w:val="Noklusjumarindkopasfonts"/>
    <w:link w:val="Pamatteksts"/>
    <w:uiPriority w:val="99"/>
    <w:locked/>
    <w:rsid w:val="00861153"/>
    <w:rPr>
      <w:rFonts w:ascii="Times New Roman" w:hAnsi="Times New Roman" w:cs="Times New Roman"/>
      <w:sz w:val="24"/>
      <w:szCs w:val="24"/>
      <w:u w:val="single"/>
    </w:rPr>
  </w:style>
  <w:style w:type="paragraph" w:styleId="Pamatteksts2">
    <w:name w:val="Body Text 2"/>
    <w:basedOn w:val="Parasts"/>
    <w:link w:val="Pamatteksts2Rakstz"/>
    <w:uiPriority w:val="99"/>
    <w:rsid w:val="00861153"/>
    <w:rPr>
      <w:color w:val="FF6600"/>
    </w:rPr>
  </w:style>
  <w:style w:type="character" w:customStyle="1" w:styleId="Pamatteksts2Rakstz">
    <w:name w:val="Pamatteksts 2 Rakstz."/>
    <w:basedOn w:val="Noklusjumarindkopasfonts"/>
    <w:link w:val="Pamatteksts2"/>
    <w:uiPriority w:val="99"/>
    <w:locked/>
    <w:rsid w:val="00861153"/>
    <w:rPr>
      <w:rFonts w:ascii="Times New Roman" w:hAnsi="Times New Roman" w:cs="Times New Roman"/>
      <w:color w:val="FF6600"/>
      <w:sz w:val="24"/>
      <w:szCs w:val="24"/>
    </w:rPr>
  </w:style>
  <w:style w:type="paragraph" w:styleId="Paraststmeklis">
    <w:name w:val="Normal (Web)"/>
    <w:basedOn w:val="Parasts"/>
    <w:link w:val="ParaststmeklisRakstz"/>
    <w:uiPriority w:val="99"/>
    <w:rsid w:val="00861153"/>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iepriekformattaisRakstz">
    <w:name w:val="HTML iepriekšformatētais Rakstz."/>
    <w:basedOn w:val="Noklusjumarindkopasfonts"/>
    <w:link w:val="HTMLiepriekformattais"/>
    <w:uiPriority w:val="99"/>
    <w:locked/>
    <w:rsid w:val="00861153"/>
    <w:rPr>
      <w:rFonts w:ascii="Courier New" w:hAnsi="Courier New" w:cs="Times New Roman"/>
      <w:sz w:val="20"/>
      <w:szCs w:val="20"/>
      <w:lang w:val="en-US"/>
    </w:rPr>
  </w:style>
  <w:style w:type="paragraph" w:styleId="Galvene">
    <w:name w:val="header"/>
    <w:basedOn w:val="Parasts"/>
    <w:link w:val="GalveneRakstz"/>
    <w:uiPriority w:val="99"/>
    <w:rsid w:val="00861153"/>
    <w:pPr>
      <w:tabs>
        <w:tab w:val="center" w:pos="4153"/>
        <w:tab w:val="right" w:pos="8306"/>
      </w:tabs>
    </w:pPr>
  </w:style>
  <w:style w:type="character" w:customStyle="1" w:styleId="GalveneRakstz">
    <w:name w:val="Galvene Rakstz."/>
    <w:basedOn w:val="Noklusjumarindkopasfonts"/>
    <w:link w:val="Galvene"/>
    <w:uiPriority w:val="99"/>
    <w:locked/>
    <w:rsid w:val="00861153"/>
    <w:rPr>
      <w:rFonts w:ascii="Times New Roman" w:hAnsi="Times New Roman" w:cs="Times New Roman"/>
      <w:sz w:val="24"/>
      <w:szCs w:val="24"/>
    </w:rPr>
  </w:style>
  <w:style w:type="paragraph" w:styleId="Pamatteksts3">
    <w:name w:val="Body Text 3"/>
    <w:basedOn w:val="Parasts"/>
    <w:link w:val="Pamatteksts3Rakstz"/>
    <w:uiPriority w:val="99"/>
    <w:rsid w:val="00861153"/>
    <w:pPr>
      <w:jc w:val="both"/>
    </w:pPr>
  </w:style>
  <w:style w:type="character" w:customStyle="1" w:styleId="Pamatteksts3Rakstz">
    <w:name w:val="Pamatteksts 3 Rakstz."/>
    <w:basedOn w:val="Noklusjumarindkopasfonts"/>
    <w:link w:val="Pamatteksts3"/>
    <w:uiPriority w:val="99"/>
    <w:locked/>
    <w:rsid w:val="00861153"/>
    <w:rPr>
      <w:rFonts w:ascii="Times New Roman" w:hAnsi="Times New Roman" w:cs="Times New Roman"/>
      <w:sz w:val="24"/>
      <w:szCs w:val="24"/>
    </w:rPr>
  </w:style>
  <w:style w:type="character" w:styleId="Komentraatsauce">
    <w:name w:val="annotation reference"/>
    <w:basedOn w:val="Noklusjumarindkopasfonts"/>
    <w:uiPriority w:val="99"/>
    <w:semiHidden/>
    <w:rsid w:val="00861153"/>
    <w:rPr>
      <w:rFonts w:cs="Times New Roman"/>
      <w:sz w:val="16"/>
      <w:szCs w:val="16"/>
    </w:rPr>
  </w:style>
  <w:style w:type="paragraph" w:styleId="Komentrateksts">
    <w:name w:val="annotation text"/>
    <w:basedOn w:val="Parasts"/>
    <w:link w:val="KomentratekstsRakstz"/>
    <w:uiPriority w:val="99"/>
    <w:semiHidden/>
    <w:rsid w:val="00861153"/>
    <w:rPr>
      <w:sz w:val="20"/>
      <w:szCs w:val="20"/>
    </w:rPr>
  </w:style>
  <w:style w:type="character" w:customStyle="1" w:styleId="KomentratekstsRakstz">
    <w:name w:val="Komentāra teksts Rakstz."/>
    <w:basedOn w:val="Noklusjumarindkopasfonts"/>
    <w:link w:val="Komentrateksts"/>
    <w:uiPriority w:val="99"/>
    <w:semiHidden/>
    <w:locked/>
    <w:rsid w:val="00861153"/>
    <w:rPr>
      <w:rFonts w:ascii="Times New Roman" w:hAnsi="Times New Roman" w:cs="Times New Roman"/>
      <w:sz w:val="20"/>
      <w:szCs w:val="20"/>
    </w:rPr>
  </w:style>
  <w:style w:type="character" w:customStyle="1" w:styleId="ParaststmeklisRakstz">
    <w:name w:val="Parasts (tīmeklis) Rakstz."/>
    <w:basedOn w:val="Noklusjumarindkopasfonts"/>
    <w:link w:val="Paraststmeklis"/>
    <w:uiPriority w:val="99"/>
    <w:locked/>
    <w:rsid w:val="00861153"/>
    <w:rPr>
      <w:rFonts w:ascii="Times New Roman" w:hAnsi="Times New Roman" w:cs="Times New Roman"/>
      <w:sz w:val="24"/>
      <w:szCs w:val="24"/>
      <w:lang w:val="en-US"/>
    </w:rPr>
  </w:style>
  <w:style w:type="paragraph" w:styleId="Komentratma">
    <w:name w:val="annotation subject"/>
    <w:basedOn w:val="Komentrateksts"/>
    <w:next w:val="Komentrateksts"/>
    <w:link w:val="KomentratmaRakstz"/>
    <w:unhideWhenUsed/>
    <w:rsid w:val="00861153"/>
    <w:rPr>
      <w:b/>
      <w:bCs/>
    </w:rPr>
  </w:style>
  <w:style w:type="character" w:customStyle="1" w:styleId="KomentratmaRakstz">
    <w:name w:val="Komentāra tēma Rakstz."/>
    <w:basedOn w:val="KomentratekstsRakstz"/>
    <w:link w:val="Komentratma"/>
    <w:locked/>
    <w:rsid w:val="00861153"/>
    <w:rPr>
      <w:rFonts w:ascii="Times New Roman" w:hAnsi="Times New Roman" w:cs="Times New Roman"/>
      <w:b/>
      <w:bCs/>
      <w:sz w:val="20"/>
      <w:szCs w:val="20"/>
    </w:rPr>
  </w:style>
  <w:style w:type="paragraph" w:styleId="Prskatjums">
    <w:name w:val="Revision"/>
    <w:hidden/>
    <w:uiPriority w:val="99"/>
    <w:semiHidden/>
    <w:rsid w:val="00861153"/>
    <w:rPr>
      <w:rFonts w:ascii="Times New Roman" w:hAnsi="Times New Roman"/>
      <w:sz w:val="24"/>
      <w:szCs w:val="24"/>
      <w:lang w:eastAsia="en-US"/>
    </w:rPr>
  </w:style>
  <w:style w:type="paragraph" w:styleId="Balonteksts">
    <w:name w:val="Balloon Text"/>
    <w:basedOn w:val="Parasts"/>
    <w:link w:val="BalontekstsRakstz"/>
    <w:uiPriority w:val="99"/>
    <w:semiHidden/>
    <w:unhideWhenUsed/>
    <w:rsid w:val="00861153"/>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61153"/>
    <w:rPr>
      <w:rFonts w:ascii="Tahoma" w:hAnsi="Tahoma" w:cs="Tahoma"/>
      <w:sz w:val="16"/>
      <w:szCs w:val="16"/>
    </w:rPr>
  </w:style>
  <w:style w:type="paragraph" w:styleId="Kjene">
    <w:name w:val="footer"/>
    <w:basedOn w:val="Parasts"/>
    <w:link w:val="KjeneRakstz"/>
    <w:uiPriority w:val="99"/>
    <w:unhideWhenUsed/>
    <w:rsid w:val="00B326A9"/>
    <w:pPr>
      <w:tabs>
        <w:tab w:val="center" w:pos="4153"/>
        <w:tab w:val="right" w:pos="8306"/>
      </w:tabs>
    </w:pPr>
  </w:style>
  <w:style w:type="character" w:customStyle="1" w:styleId="KjeneRakstz">
    <w:name w:val="Kājene Rakstz."/>
    <w:basedOn w:val="Noklusjumarindkopasfonts"/>
    <w:link w:val="Kjene"/>
    <w:uiPriority w:val="99"/>
    <w:locked/>
    <w:rsid w:val="00B326A9"/>
    <w:rPr>
      <w:rFonts w:ascii="Times New Roman" w:hAnsi="Times New Roman" w:cs="Times New Roman"/>
      <w:sz w:val="24"/>
      <w:szCs w:val="24"/>
    </w:rPr>
  </w:style>
  <w:style w:type="character" w:styleId="Hipersaite">
    <w:name w:val="Hyperlink"/>
    <w:basedOn w:val="Noklusjumarindkopasfonts"/>
    <w:uiPriority w:val="99"/>
    <w:unhideWhenUsed/>
    <w:rsid w:val="00877CB6"/>
    <w:rPr>
      <w:rFonts w:cs="Times New Roman"/>
      <w:color w:val="0000FF"/>
      <w:u w:val="single"/>
    </w:rPr>
  </w:style>
  <w:style w:type="paragraph" w:styleId="Vienkrsteksts">
    <w:name w:val="Plain Text"/>
    <w:basedOn w:val="Parasts"/>
    <w:link w:val="VienkrstekstsRakstz"/>
    <w:uiPriority w:val="99"/>
    <w:semiHidden/>
    <w:unhideWhenUsed/>
    <w:rsid w:val="00687E1B"/>
    <w:rPr>
      <w:rFonts w:ascii="Consolas" w:eastAsia="Calibri" w:hAnsi="Consolas"/>
      <w:sz w:val="21"/>
      <w:szCs w:val="21"/>
    </w:rPr>
  </w:style>
  <w:style w:type="character" w:customStyle="1" w:styleId="VienkrstekstsRakstz">
    <w:name w:val="Vienkāršs teksts Rakstz."/>
    <w:basedOn w:val="Noklusjumarindkopasfonts"/>
    <w:link w:val="Vienkrsteksts"/>
    <w:uiPriority w:val="99"/>
    <w:semiHidden/>
    <w:rsid w:val="00687E1B"/>
    <w:rPr>
      <w:rFonts w:ascii="Consolas" w:eastAsia="Calibri" w:hAnsi="Consolas" w:cs="Times New Roman"/>
      <w:sz w:val="21"/>
      <w:szCs w:val="21"/>
      <w:lang w:eastAsia="en-US"/>
    </w:rPr>
  </w:style>
  <w:style w:type="paragraph" w:customStyle="1" w:styleId="a">
    <w:basedOn w:val="Parasts"/>
    <w:next w:val="Paraststmeklis"/>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iepriekformattais"/>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iepriekformattais"/>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Sarakstarindkopa">
    <w:name w:val="List Paragraph"/>
    <w:basedOn w:val="Parasts"/>
    <w:uiPriority w:val="34"/>
    <w:qFormat/>
    <w:rsid w:val="002C33F7"/>
    <w:pPr>
      <w:ind w:left="720"/>
      <w:contextualSpacing/>
    </w:pPr>
  </w:style>
  <w:style w:type="table" w:styleId="Reatabula">
    <w:name w:val="Table Grid"/>
    <w:basedOn w:val="Parastatabula"/>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6240"/>
    <w:rPr>
      <w:b/>
      <w:bCs/>
    </w:rPr>
  </w:style>
  <w:style w:type="character" w:styleId="Neatrisintapieminana">
    <w:name w:val="Unresolved Mention"/>
    <w:basedOn w:val="Noklusjumarindkopasfonts"/>
    <w:uiPriority w:val="99"/>
    <w:semiHidden/>
    <w:unhideWhenUsed/>
    <w:rsid w:val="001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iepirkumi/liguma-pielikumi/contractadd/34,32http://" TargetMode="External"/><Relationship Id="rId13" Type="http://schemas.openxmlformats.org/officeDocument/2006/relationships/hyperlink" Target="mailto:lvm@lv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melke2@lvm.lv" TargetMode="External"/><Relationship Id="rId4" Type="http://schemas.openxmlformats.org/officeDocument/2006/relationships/settings" Target="settings.xml"/><Relationship Id="rId9" Type="http://schemas.openxmlformats.org/officeDocument/2006/relationships/hyperlink" Target="mailto:lvm@lvm.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4610</Words>
  <Characters>31494</Characters>
  <Application>Microsoft Office Word</Application>
  <DocSecurity>0</DocSecurity>
  <Lines>262</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36032</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18</cp:revision>
  <cp:lastPrinted>2013-07-19T11:45:00Z</cp:lastPrinted>
  <dcterms:created xsi:type="dcterms:W3CDTF">2023-10-19T14:53:00Z</dcterms:created>
  <dcterms:modified xsi:type="dcterms:W3CDTF">2023-10-23T11:28:00Z</dcterms:modified>
</cp:coreProperties>
</file>