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542" w:rsidRPr="00B46358" w:rsidRDefault="005B0542" w:rsidP="005B0542">
      <w:pPr>
        <w:pStyle w:val="ListParagraph"/>
        <w:ind w:left="0"/>
        <w:jc w:val="right"/>
        <w:rPr>
          <w:sz w:val="22"/>
          <w:szCs w:val="22"/>
          <w:lang w:val="lv-LV"/>
        </w:rPr>
      </w:pPr>
      <w:r>
        <w:rPr>
          <w:sz w:val="22"/>
          <w:szCs w:val="22"/>
          <w:lang w:val="lv-LV"/>
        </w:rPr>
        <w:t>2</w:t>
      </w:r>
      <w:r w:rsidRPr="00B46358">
        <w:rPr>
          <w:sz w:val="22"/>
          <w:szCs w:val="22"/>
          <w:lang w:val="lv-LV"/>
        </w:rPr>
        <w:t>.pielikums</w:t>
      </w:r>
    </w:p>
    <w:p w:rsidR="005B0542" w:rsidRPr="00B46358" w:rsidRDefault="005B0542" w:rsidP="005B0542">
      <w:pPr>
        <w:ind w:firstLine="720"/>
        <w:jc w:val="center"/>
        <w:rPr>
          <w:b/>
          <w:sz w:val="22"/>
          <w:szCs w:val="22"/>
          <w:lang w:val="lv-LV"/>
        </w:rPr>
      </w:pPr>
      <w:r>
        <w:rPr>
          <w:b/>
          <w:sz w:val="22"/>
          <w:szCs w:val="22"/>
          <w:lang w:val="lv-LV"/>
        </w:rPr>
        <w:t>LĪGUMS</w:t>
      </w:r>
    </w:p>
    <w:p w:rsidR="005B0542" w:rsidRPr="00C547C2" w:rsidRDefault="005B0542" w:rsidP="005B0542">
      <w:pPr>
        <w:jc w:val="center"/>
        <w:rPr>
          <w:rFonts w:ascii="Tahoma" w:hAnsi="Tahoma" w:cs="Tahoma"/>
          <w:b/>
          <w:noProof/>
          <w:sz w:val="20"/>
          <w:szCs w:val="20"/>
          <w:lang w:val="lv-LV"/>
        </w:rPr>
      </w:pPr>
      <w:r w:rsidRPr="00C547C2">
        <w:rPr>
          <w:rFonts w:ascii="Tahoma" w:hAnsi="Tahoma" w:cs="Tahoma"/>
          <w:b/>
          <w:noProof/>
          <w:sz w:val="20"/>
          <w:szCs w:val="20"/>
          <w:lang w:val="lv-LV"/>
        </w:rPr>
        <w:t xml:space="preserve">par </w:t>
      </w:r>
      <w:r>
        <w:rPr>
          <w:rFonts w:ascii="Tahoma" w:hAnsi="Tahoma" w:cs="Tahoma"/>
          <w:b/>
          <w:noProof/>
          <w:sz w:val="20"/>
          <w:szCs w:val="20"/>
          <w:lang w:val="lv-LV"/>
        </w:rPr>
        <w:t>neapdzīvojamo telpu</w:t>
      </w:r>
      <w:r w:rsidRPr="00C547C2">
        <w:rPr>
          <w:rFonts w:ascii="Tahoma" w:hAnsi="Tahoma" w:cs="Tahoma"/>
          <w:b/>
          <w:noProof/>
          <w:sz w:val="20"/>
          <w:szCs w:val="20"/>
          <w:lang w:val="lv-LV"/>
        </w:rPr>
        <w:t xml:space="preserve"> nomu </w:t>
      </w:r>
    </w:p>
    <w:p w:rsidR="005B0542" w:rsidRPr="00C547C2" w:rsidRDefault="005B0542" w:rsidP="005B0542">
      <w:pPr>
        <w:spacing w:before="120"/>
        <w:rPr>
          <w:rFonts w:ascii="Tahoma" w:hAnsi="Tahoma" w:cs="Tahoma"/>
          <w:noProof/>
          <w:sz w:val="20"/>
          <w:szCs w:val="20"/>
          <w:lang w:val="lv-LV"/>
        </w:rPr>
      </w:pPr>
    </w:p>
    <w:p w:rsidR="005B0542" w:rsidRDefault="005B0542" w:rsidP="005B0542">
      <w:pPr>
        <w:spacing w:before="120"/>
        <w:rPr>
          <w:rFonts w:ascii="Tahoma" w:hAnsi="Tahoma" w:cs="Tahoma"/>
          <w:noProof/>
          <w:sz w:val="20"/>
          <w:szCs w:val="20"/>
          <w:lang w:val="lv-LV"/>
        </w:rPr>
      </w:pPr>
      <w:r>
        <w:rPr>
          <w:rFonts w:ascii="Tahoma" w:hAnsi="Tahoma" w:cs="Tahoma"/>
          <w:noProof/>
          <w:sz w:val="20"/>
          <w:szCs w:val="20"/>
          <w:lang w:val="lv-LV"/>
        </w:rPr>
        <w:t>Rīga</w:t>
      </w:r>
      <w:r>
        <w:rPr>
          <w:rFonts w:ascii="Tahoma" w:hAnsi="Tahoma" w:cs="Tahoma"/>
          <w:noProof/>
          <w:sz w:val="20"/>
          <w:szCs w:val="20"/>
          <w:lang w:val="lv-LV"/>
        </w:rPr>
        <w:tab/>
        <w:t xml:space="preserve">                                                                                                   2023.gada __.__________</w:t>
      </w:r>
    </w:p>
    <w:p w:rsidR="005B0542" w:rsidRPr="00C547C2" w:rsidRDefault="005B0542" w:rsidP="005B0542">
      <w:pPr>
        <w:spacing w:before="120"/>
        <w:rPr>
          <w:rFonts w:ascii="Tahoma" w:hAnsi="Tahoma" w:cs="Tahoma"/>
          <w:b/>
          <w:bCs/>
          <w:noProof/>
          <w:sz w:val="20"/>
          <w:szCs w:val="20"/>
          <w:highlight w:val="yellow"/>
          <w:lang w:val="lv-LV"/>
        </w:rPr>
      </w:pPr>
    </w:p>
    <w:p w:rsidR="005B0542" w:rsidRPr="00C547C2" w:rsidRDefault="005B0542" w:rsidP="005B0542">
      <w:pPr>
        <w:rPr>
          <w:rFonts w:ascii="Tahoma" w:hAnsi="Tahoma" w:cs="Tahoma"/>
          <w:b/>
          <w:bCs/>
          <w:noProof/>
          <w:sz w:val="20"/>
          <w:szCs w:val="20"/>
          <w:highlight w:val="yellow"/>
          <w:lang w:val="lv-LV"/>
        </w:rPr>
      </w:pPr>
    </w:p>
    <w:p w:rsidR="005B0542" w:rsidRPr="00C547C2" w:rsidRDefault="005B0542" w:rsidP="005B0542">
      <w:pPr>
        <w:pStyle w:val="p1"/>
        <w:jc w:val="both"/>
        <w:rPr>
          <w:rFonts w:ascii="Tahoma" w:hAnsi="Tahoma" w:cs="Tahoma"/>
          <w:noProof/>
          <w:sz w:val="20"/>
          <w:szCs w:val="20"/>
          <w:lang w:val="lv-LV"/>
        </w:rPr>
      </w:pPr>
      <w:r w:rsidRPr="00C547C2">
        <w:rPr>
          <w:rFonts w:ascii="Tahoma" w:hAnsi="Tahoma" w:cs="Tahoma"/>
          <w:b/>
          <w:noProof/>
          <w:sz w:val="20"/>
          <w:szCs w:val="20"/>
          <w:lang w:val="lv-LV"/>
        </w:rPr>
        <w:t>SIA „___________”</w:t>
      </w:r>
      <w:r w:rsidRPr="00C547C2">
        <w:rPr>
          <w:rFonts w:ascii="Tahoma" w:hAnsi="Tahoma" w:cs="Tahoma"/>
          <w:noProof/>
          <w:sz w:val="20"/>
          <w:szCs w:val="20"/>
          <w:lang w:val="lv-LV"/>
        </w:rPr>
        <w:t xml:space="preserve">, </w:t>
      </w:r>
      <w:r w:rsidRPr="007F4B82">
        <w:rPr>
          <w:rFonts w:ascii="Tahoma" w:hAnsi="Tahoma" w:cs="Tahoma"/>
          <w:bCs/>
          <w:sz w:val="20"/>
          <w:szCs w:val="20"/>
          <w:lang w:val="lv-LV"/>
        </w:rPr>
        <w:t>vienotais reģistrācijas numurs:</w:t>
      </w:r>
      <w:r w:rsidRPr="00C547C2">
        <w:rPr>
          <w:rFonts w:ascii="Tahoma" w:hAnsi="Tahoma" w:cs="Tahoma"/>
          <w:noProof/>
          <w:sz w:val="20"/>
          <w:szCs w:val="20"/>
          <w:lang w:val="lv-LV"/>
        </w:rPr>
        <w:t xml:space="preserve"> </w:t>
      </w:r>
      <w:r w:rsidRPr="00C547C2">
        <w:rPr>
          <w:rStyle w:val="s1"/>
          <w:rFonts w:ascii="Tahoma" w:hAnsi="Tahoma" w:cs="Tahoma"/>
          <w:noProof/>
          <w:sz w:val="20"/>
          <w:szCs w:val="20"/>
          <w:lang w:val="lv-LV"/>
        </w:rPr>
        <w:t xml:space="preserve">______________  </w:t>
      </w:r>
      <w:r w:rsidRPr="00C547C2">
        <w:rPr>
          <w:rFonts w:ascii="Tahoma" w:hAnsi="Tahoma" w:cs="Tahoma"/>
          <w:noProof/>
          <w:sz w:val="20"/>
          <w:szCs w:val="20"/>
          <w:lang w:val="lv-LV"/>
        </w:rPr>
        <w:t xml:space="preserve">(turpmāk saukts Iznomātājs), kuru pārstāv </w:t>
      </w:r>
      <w:r w:rsidRPr="00F9435E">
        <w:rPr>
          <w:rFonts w:ascii="Tahoma" w:hAnsi="Tahoma" w:cs="Tahoma"/>
          <w:noProof/>
          <w:sz w:val="20"/>
          <w:szCs w:val="20"/>
          <w:lang w:val="lv-LV"/>
        </w:rPr>
        <w:t>tās valdes loceklis _____________,</w:t>
      </w:r>
      <w:r w:rsidRPr="00C547C2">
        <w:rPr>
          <w:rFonts w:ascii="Tahoma" w:hAnsi="Tahoma" w:cs="Tahoma"/>
          <w:noProof/>
          <w:sz w:val="20"/>
          <w:szCs w:val="20"/>
          <w:lang w:val="lv-LV"/>
        </w:rPr>
        <w:t xml:space="preserve"> kurš rīkojas uz statūtu pamata, no vienas puses,  </w:t>
      </w:r>
    </w:p>
    <w:p w:rsidR="005B0542" w:rsidRPr="00C547C2" w:rsidRDefault="005B0542" w:rsidP="005B0542">
      <w:pPr>
        <w:pStyle w:val="p1"/>
        <w:jc w:val="both"/>
        <w:rPr>
          <w:rFonts w:ascii="Tahoma" w:hAnsi="Tahoma" w:cs="Tahoma"/>
          <w:noProof/>
          <w:sz w:val="20"/>
          <w:szCs w:val="20"/>
          <w:lang w:val="lv-LV"/>
        </w:rPr>
      </w:pPr>
      <w:r w:rsidRPr="00C547C2">
        <w:rPr>
          <w:rFonts w:ascii="Tahoma" w:hAnsi="Tahoma" w:cs="Tahoma"/>
          <w:noProof/>
          <w:sz w:val="20"/>
          <w:szCs w:val="20"/>
          <w:lang w:val="lv-LV"/>
        </w:rPr>
        <w:t xml:space="preserve">un </w:t>
      </w:r>
    </w:p>
    <w:p w:rsidR="005B0542" w:rsidRPr="00C547C2" w:rsidRDefault="005B0542" w:rsidP="005B0542">
      <w:pPr>
        <w:jc w:val="both"/>
        <w:rPr>
          <w:rFonts w:ascii="Tahoma" w:hAnsi="Tahoma" w:cs="Tahoma"/>
          <w:noProof/>
          <w:sz w:val="20"/>
          <w:szCs w:val="20"/>
          <w:lang w:val="lv-LV"/>
        </w:rPr>
      </w:pPr>
      <w:r w:rsidRPr="00C547C2">
        <w:rPr>
          <w:rFonts w:ascii="Tahoma" w:hAnsi="Tahoma" w:cs="Tahoma"/>
          <w:b/>
          <w:noProof/>
          <w:sz w:val="20"/>
          <w:szCs w:val="20"/>
          <w:lang w:val="lv-LV"/>
        </w:rPr>
        <w:t>SIA „___________”</w:t>
      </w:r>
      <w:r w:rsidRPr="00C547C2">
        <w:rPr>
          <w:rFonts w:ascii="Tahoma" w:hAnsi="Tahoma" w:cs="Tahoma"/>
          <w:noProof/>
          <w:sz w:val="20"/>
          <w:szCs w:val="20"/>
          <w:lang w:val="lv-LV"/>
        </w:rPr>
        <w:t xml:space="preserve">, </w:t>
      </w:r>
      <w:r w:rsidRPr="007F4B82">
        <w:rPr>
          <w:rFonts w:ascii="Tahoma" w:hAnsi="Tahoma" w:cs="Tahoma"/>
          <w:bCs/>
          <w:sz w:val="20"/>
          <w:szCs w:val="20"/>
          <w:lang w:val="lv-LV"/>
        </w:rPr>
        <w:t>vienotais reģistrācijas numurs:</w:t>
      </w:r>
      <w:r w:rsidRPr="00C547C2">
        <w:rPr>
          <w:rFonts w:ascii="Tahoma" w:hAnsi="Tahoma" w:cs="Tahoma"/>
          <w:noProof/>
          <w:sz w:val="20"/>
          <w:szCs w:val="20"/>
          <w:lang w:val="lv-LV"/>
        </w:rPr>
        <w:t xml:space="preserve"> </w:t>
      </w:r>
      <w:r w:rsidRPr="00C547C2">
        <w:rPr>
          <w:rStyle w:val="s1"/>
          <w:rFonts w:ascii="Tahoma" w:hAnsi="Tahoma" w:cs="Tahoma"/>
          <w:noProof/>
          <w:sz w:val="20"/>
          <w:szCs w:val="20"/>
          <w:lang w:val="lv-LV"/>
        </w:rPr>
        <w:t xml:space="preserve">______________  </w:t>
      </w:r>
      <w:r w:rsidRPr="00C547C2">
        <w:rPr>
          <w:rFonts w:ascii="Tahoma" w:hAnsi="Tahoma" w:cs="Tahoma"/>
          <w:noProof/>
          <w:sz w:val="20"/>
          <w:szCs w:val="20"/>
          <w:lang w:val="lv-LV"/>
        </w:rPr>
        <w:t xml:space="preserve">(turpmāk saukts Iznomātājs), kuru pārstāv </w:t>
      </w:r>
      <w:r w:rsidRPr="00F9435E">
        <w:rPr>
          <w:rFonts w:ascii="Tahoma" w:hAnsi="Tahoma" w:cs="Tahoma"/>
          <w:noProof/>
          <w:sz w:val="20"/>
          <w:szCs w:val="20"/>
          <w:lang w:val="lv-LV"/>
        </w:rPr>
        <w:t>tās valdes loceklis _____________,</w:t>
      </w:r>
      <w:r w:rsidRPr="00C547C2">
        <w:rPr>
          <w:rFonts w:ascii="Tahoma" w:hAnsi="Tahoma" w:cs="Tahoma"/>
          <w:noProof/>
          <w:sz w:val="20"/>
          <w:szCs w:val="20"/>
          <w:lang w:val="lv-LV"/>
        </w:rPr>
        <w:t xml:space="preserve"> kurš rīkojas uz statūtu pamata, no otras puses, </w:t>
      </w:r>
    </w:p>
    <w:p w:rsidR="005B0542" w:rsidRPr="00AF0B91" w:rsidRDefault="005B0542" w:rsidP="005B0542">
      <w:pPr>
        <w:jc w:val="both"/>
        <w:rPr>
          <w:rFonts w:ascii="Tahoma" w:hAnsi="Tahoma" w:cs="Tahoma"/>
          <w:noProof/>
          <w:sz w:val="20"/>
          <w:szCs w:val="20"/>
          <w:lang w:val="lv-LV"/>
        </w:rPr>
      </w:pPr>
    </w:p>
    <w:p w:rsidR="005B0542" w:rsidRPr="00AF0B91" w:rsidRDefault="005B0542" w:rsidP="005B0542">
      <w:pPr>
        <w:jc w:val="both"/>
        <w:rPr>
          <w:rFonts w:ascii="Tahoma" w:hAnsi="Tahoma" w:cs="Tahoma"/>
          <w:sz w:val="20"/>
          <w:szCs w:val="20"/>
          <w:lang w:val="lv-LV"/>
        </w:rPr>
      </w:pPr>
      <w:r w:rsidRPr="00AF0B91">
        <w:rPr>
          <w:rFonts w:ascii="Tahoma" w:hAnsi="Tahoma" w:cs="Tahoma"/>
          <w:sz w:val="20"/>
          <w:szCs w:val="20"/>
          <w:lang w:val="lv-LV"/>
        </w:rPr>
        <w:t>katrs atsevišķi turpmāk – „</w:t>
      </w:r>
      <w:r w:rsidRPr="00AF0B91">
        <w:rPr>
          <w:rFonts w:ascii="Tahoma" w:hAnsi="Tahoma" w:cs="Tahoma"/>
          <w:b/>
          <w:sz w:val="20"/>
          <w:szCs w:val="20"/>
          <w:lang w:val="lv-LV"/>
        </w:rPr>
        <w:t>Puse</w:t>
      </w:r>
      <w:r w:rsidRPr="00AF0B91">
        <w:rPr>
          <w:rFonts w:ascii="Tahoma" w:hAnsi="Tahoma" w:cs="Tahoma"/>
          <w:sz w:val="20"/>
          <w:szCs w:val="20"/>
          <w:lang w:val="lv-LV"/>
        </w:rPr>
        <w:t>” un abi kopā – „</w:t>
      </w:r>
      <w:r w:rsidRPr="00AF0B91">
        <w:rPr>
          <w:rFonts w:ascii="Tahoma" w:hAnsi="Tahoma" w:cs="Tahoma"/>
          <w:b/>
          <w:sz w:val="20"/>
          <w:szCs w:val="20"/>
          <w:lang w:val="lv-LV"/>
        </w:rPr>
        <w:t>Puses</w:t>
      </w:r>
      <w:r w:rsidRPr="00AF0B91">
        <w:rPr>
          <w:rFonts w:ascii="Tahoma" w:hAnsi="Tahoma" w:cs="Tahoma"/>
          <w:sz w:val="20"/>
          <w:szCs w:val="20"/>
          <w:lang w:val="lv-LV"/>
        </w:rPr>
        <w:t>”,</w:t>
      </w:r>
    </w:p>
    <w:p w:rsidR="005B0542" w:rsidRPr="00AF0B91" w:rsidRDefault="005B0542" w:rsidP="005B0542">
      <w:pPr>
        <w:jc w:val="both"/>
        <w:rPr>
          <w:rFonts w:ascii="Tahoma" w:hAnsi="Tahoma" w:cs="Tahoma"/>
          <w:noProof/>
          <w:sz w:val="20"/>
          <w:szCs w:val="20"/>
          <w:lang w:val="lv-LV"/>
        </w:rPr>
      </w:pPr>
    </w:p>
    <w:p w:rsidR="005B0542" w:rsidRPr="00AF0B91" w:rsidRDefault="005B0542" w:rsidP="005B0542">
      <w:pPr>
        <w:jc w:val="both"/>
        <w:rPr>
          <w:rFonts w:ascii="Tahoma" w:hAnsi="Tahoma" w:cs="Tahoma"/>
          <w:noProof/>
          <w:sz w:val="20"/>
          <w:szCs w:val="20"/>
          <w:lang w:val="lv-LV"/>
        </w:rPr>
      </w:pPr>
      <w:r w:rsidRPr="00AF0B91">
        <w:rPr>
          <w:rFonts w:ascii="Tahoma" w:hAnsi="Tahoma" w:cs="Tahoma"/>
          <w:sz w:val="20"/>
          <w:szCs w:val="20"/>
        </w:rPr>
        <w:t>izsakot savu brīvu gribu, bez maldības, viltus un spaidiem, noslēdz šāda satura līgumu</w:t>
      </w:r>
      <w:r w:rsidRPr="00AF0B91">
        <w:rPr>
          <w:rFonts w:ascii="Tahoma" w:hAnsi="Tahoma" w:cs="Tahoma"/>
          <w:noProof/>
          <w:sz w:val="20"/>
          <w:szCs w:val="20"/>
          <w:lang w:val="lv-LV"/>
        </w:rPr>
        <w:t xml:space="preserve"> (turpmāk – līgums) par turpmāko:</w:t>
      </w:r>
    </w:p>
    <w:p w:rsidR="005B0542" w:rsidRPr="00AF0B91" w:rsidRDefault="005B0542" w:rsidP="005B0542">
      <w:pPr>
        <w:pStyle w:val="Heading1"/>
        <w:rPr>
          <w:rFonts w:ascii="Tahoma" w:hAnsi="Tahoma" w:cs="Tahoma"/>
          <w:noProof/>
          <w:szCs w:val="20"/>
          <w:lang w:val="lv-LV"/>
        </w:rPr>
      </w:pPr>
      <w:r w:rsidRPr="00AF0B91">
        <w:rPr>
          <w:rFonts w:ascii="Tahoma" w:hAnsi="Tahoma" w:cs="Tahoma"/>
          <w:noProof/>
          <w:szCs w:val="20"/>
          <w:lang w:val="lv-LV"/>
        </w:rPr>
        <w:t>1. Līguma priekšmets</w:t>
      </w:r>
    </w:p>
    <w:p w:rsidR="005B0542" w:rsidRPr="00AF0B91" w:rsidRDefault="005B0542" w:rsidP="005B0542">
      <w:pPr>
        <w:pStyle w:val="Heading2"/>
        <w:rPr>
          <w:rFonts w:ascii="Tahoma" w:hAnsi="Tahoma" w:cs="Tahoma"/>
          <w:noProof/>
          <w:sz w:val="20"/>
          <w:szCs w:val="20"/>
          <w:lang w:val="lv-LV"/>
        </w:rPr>
      </w:pPr>
      <w:r w:rsidRPr="00AF0B91">
        <w:rPr>
          <w:rFonts w:ascii="Tahoma" w:hAnsi="Tahoma" w:cs="Tahoma"/>
          <w:noProof/>
          <w:sz w:val="20"/>
          <w:szCs w:val="20"/>
          <w:lang w:val="lv-LV"/>
        </w:rPr>
        <w:t>1.1. Saskaņā ar noteikumiem, kas aprakstīti šajā Līgumā, Iznomātājs nodo</w:t>
      </w:r>
      <w:r>
        <w:rPr>
          <w:rFonts w:ascii="Tahoma" w:hAnsi="Tahoma" w:cs="Tahoma"/>
          <w:noProof/>
          <w:sz w:val="20"/>
          <w:szCs w:val="20"/>
          <w:lang w:val="lv-LV"/>
        </w:rPr>
        <w:t>d</w:t>
      </w:r>
      <w:r w:rsidRPr="00AF0B91">
        <w:rPr>
          <w:rFonts w:ascii="Tahoma" w:hAnsi="Tahoma" w:cs="Tahoma"/>
          <w:noProof/>
          <w:sz w:val="20"/>
          <w:szCs w:val="20"/>
          <w:lang w:val="lv-LV"/>
        </w:rPr>
        <w:t xml:space="preserve"> Nomniekam, bet Nomnieks pieņem no Iznomātāja nomā </w:t>
      </w:r>
      <w:r w:rsidRPr="006B7CC9">
        <w:rPr>
          <w:rFonts w:ascii="Tahoma" w:hAnsi="Tahoma" w:cs="Tahoma"/>
          <w:noProof/>
          <w:sz w:val="20"/>
          <w:szCs w:val="20"/>
          <w:lang w:val="lv-LV"/>
        </w:rPr>
        <w:t>esošās būves jumta – sienas</w:t>
      </w:r>
      <w:r w:rsidRPr="00AF0B91">
        <w:rPr>
          <w:rFonts w:ascii="Tahoma" w:hAnsi="Tahoma" w:cs="Tahoma"/>
          <w:noProof/>
          <w:sz w:val="20"/>
          <w:szCs w:val="20"/>
          <w:lang w:val="lv-LV"/>
        </w:rPr>
        <w:t xml:space="preserve"> daļu </w:t>
      </w:r>
      <w:r w:rsidRPr="006B7CC9">
        <w:rPr>
          <w:rFonts w:ascii="Tahoma" w:hAnsi="Tahoma" w:cs="Tahoma"/>
          <w:noProof/>
          <w:sz w:val="20"/>
          <w:szCs w:val="20"/>
          <w:lang w:val="lv-LV"/>
        </w:rPr>
        <w:t>retranslatora un masta antenu izvietošana</w:t>
      </w:r>
      <w:r>
        <w:rPr>
          <w:rFonts w:ascii="Tahoma" w:hAnsi="Tahoma" w:cs="Tahoma"/>
          <w:noProof/>
          <w:sz w:val="20"/>
          <w:szCs w:val="20"/>
          <w:lang w:val="lv-LV"/>
        </w:rPr>
        <w:t>i</w:t>
      </w:r>
      <w:r w:rsidRPr="00AF0B91">
        <w:rPr>
          <w:rFonts w:ascii="Tahoma" w:hAnsi="Tahoma" w:cs="Tahoma"/>
          <w:noProof/>
          <w:sz w:val="20"/>
          <w:szCs w:val="20"/>
          <w:lang w:val="lv-LV"/>
        </w:rPr>
        <w:t xml:space="preserve"> (turpmāk - Nomas objekts) pagaidu lietošanā par samaksu. Līguma termiņa beigās, ja Līgums netiek pagarināts, Nomas objekts tiek nodots atpakaļ Iznomātājam.</w:t>
      </w:r>
    </w:p>
    <w:p w:rsidR="005B0542" w:rsidRPr="00AF0B91" w:rsidRDefault="005B0542" w:rsidP="005B0542">
      <w:pPr>
        <w:pStyle w:val="BodyText"/>
        <w:rPr>
          <w:rFonts w:ascii="Tahoma" w:hAnsi="Tahoma" w:cs="Tahoma"/>
          <w:color w:val="000000"/>
          <w:sz w:val="20"/>
          <w:szCs w:val="20"/>
        </w:rPr>
      </w:pPr>
      <w:r w:rsidRPr="00AF0B91">
        <w:rPr>
          <w:rFonts w:ascii="Tahoma" w:hAnsi="Tahoma" w:cs="Tahoma"/>
          <w:noProof/>
          <w:sz w:val="20"/>
          <w:szCs w:val="20"/>
          <w:lang w:val="lv-LV"/>
        </w:rPr>
        <w:t xml:space="preserve">1.2. Nomas objekts, kas saskaņā ar šo Līgumu tiek nodots Nomniekam, atrodas </w:t>
      </w:r>
      <w:r>
        <w:rPr>
          <w:rFonts w:ascii="Tahoma" w:hAnsi="Tahoma" w:cs="Tahoma"/>
          <w:noProof/>
          <w:sz w:val="20"/>
          <w:szCs w:val="20"/>
          <w:lang w:val="lv-LV"/>
        </w:rPr>
        <w:t>Nīcgales iela 26 k-1, Rīga, LV-1035, būves kadastra apzīmējums Nr.</w:t>
      </w:r>
      <w:r w:rsidRPr="00C909D8">
        <w:t xml:space="preserve"> </w:t>
      </w:r>
      <w:r>
        <w:rPr>
          <w:rFonts w:ascii="Verdana" w:hAnsi="Verdana"/>
          <w:b/>
          <w:bCs/>
          <w:color w:val="000000"/>
          <w:sz w:val="20"/>
          <w:szCs w:val="20"/>
          <w:shd w:val="clear" w:color="auto" w:fill="FFFFFF"/>
        </w:rPr>
        <w:t>01000712465003</w:t>
      </w:r>
      <w:r w:rsidRPr="00AF0B91">
        <w:rPr>
          <w:rFonts w:ascii="Tahoma" w:hAnsi="Tahoma" w:cs="Tahoma"/>
          <w:noProof/>
          <w:sz w:val="20"/>
          <w:szCs w:val="20"/>
          <w:lang w:val="lv-LV"/>
        </w:rPr>
        <w:t>. Precīza Nomniekam nodotā nedzīvojam</w:t>
      </w:r>
      <w:r>
        <w:rPr>
          <w:rFonts w:ascii="Tahoma" w:hAnsi="Tahoma" w:cs="Tahoma"/>
          <w:noProof/>
          <w:sz w:val="20"/>
          <w:szCs w:val="20"/>
          <w:lang w:val="lv-LV"/>
        </w:rPr>
        <w:t>ā jumta un telpas daļas</w:t>
      </w:r>
      <w:r w:rsidRPr="00AF0B91">
        <w:rPr>
          <w:rFonts w:ascii="Tahoma" w:hAnsi="Tahoma" w:cs="Tahoma"/>
          <w:noProof/>
          <w:sz w:val="20"/>
          <w:szCs w:val="20"/>
          <w:lang w:val="lv-LV"/>
        </w:rPr>
        <w:t xml:space="preserve"> platība tiks noteikta izstrādātajā un Pušu saskaņotajā iekārtu/aprīkojuma izvietošanas tehniskajā projektā, kas tiks pievienots Līgumam kā Pielikums Nr.1.</w:t>
      </w:r>
    </w:p>
    <w:p w:rsidR="005B0542" w:rsidRPr="00AF0B91" w:rsidRDefault="005B0542" w:rsidP="005B0542">
      <w:pPr>
        <w:pStyle w:val="Heading2"/>
        <w:rPr>
          <w:rFonts w:ascii="Tahoma" w:hAnsi="Tahoma" w:cs="Tahoma"/>
          <w:noProof/>
          <w:sz w:val="20"/>
          <w:szCs w:val="20"/>
          <w:lang w:val="lv-LV"/>
        </w:rPr>
      </w:pPr>
      <w:r w:rsidRPr="00AF0B91">
        <w:rPr>
          <w:rFonts w:ascii="Tahoma" w:hAnsi="Tahoma" w:cs="Tahoma"/>
          <w:noProof/>
          <w:sz w:val="20"/>
          <w:szCs w:val="20"/>
          <w:lang w:val="lv-LV"/>
        </w:rPr>
        <w:t>1.3. Iznomātājs ir apliecinājis, ka tam pieder īpašumtiesības uz Nomas objektu, tas nav apķīlāts, par to nav strīda un trešajām personām uz to nav tiesību.</w:t>
      </w:r>
    </w:p>
    <w:p w:rsidR="005B0542" w:rsidRPr="00AF0B91" w:rsidRDefault="005B0542" w:rsidP="005B0542">
      <w:pPr>
        <w:pStyle w:val="BodyText"/>
        <w:rPr>
          <w:rFonts w:ascii="Tahoma" w:hAnsi="Tahoma" w:cs="Tahoma"/>
          <w:sz w:val="20"/>
          <w:szCs w:val="20"/>
          <w:lang w:val="lv-LV"/>
        </w:rPr>
      </w:pPr>
      <w:r w:rsidRPr="00AF0B91">
        <w:rPr>
          <w:rFonts w:ascii="Tahoma" w:hAnsi="Tahoma" w:cs="Tahoma"/>
          <w:sz w:val="20"/>
          <w:szCs w:val="20"/>
          <w:lang w:val="lv-LV"/>
        </w:rPr>
        <w:t xml:space="preserve">1.4. Šajā līgumā norādītā Nomas objekta izmantošanas mērķis ir elektronisko sakaru organizēšana un nodrošināšana Nomnieka, tā klientu vai tā sadarbības partneru vajadzībām. </w:t>
      </w:r>
    </w:p>
    <w:p w:rsidR="005B0542" w:rsidRPr="00AF0B91" w:rsidRDefault="005B0542" w:rsidP="005B0542">
      <w:pPr>
        <w:pStyle w:val="BodyText"/>
        <w:rPr>
          <w:rFonts w:ascii="Tahoma" w:hAnsi="Tahoma" w:cs="Tahoma"/>
          <w:sz w:val="20"/>
          <w:szCs w:val="20"/>
          <w:lang w:val="lv-LV"/>
        </w:rPr>
      </w:pPr>
      <w:r w:rsidRPr="00AF0B91">
        <w:rPr>
          <w:rFonts w:ascii="Tahoma" w:hAnsi="Tahoma" w:cs="Tahoma"/>
          <w:sz w:val="20"/>
          <w:szCs w:val="20"/>
          <w:lang w:val="lv-LV"/>
        </w:rPr>
        <w:t xml:space="preserve">1.5. Iznomātājs ļauj Nomniekam pieslēgties iekšējam trīs </w:t>
      </w:r>
      <w:proofErr w:type="spellStart"/>
      <w:r w:rsidRPr="00AF0B91">
        <w:rPr>
          <w:rFonts w:ascii="Tahoma" w:hAnsi="Tahoma" w:cs="Tahoma"/>
          <w:sz w:val="20"/>
          <w:szCs w:val="20"/>
          <w:lang w:val="lv-LV"/>
        </w:rPr>
        <w:t>fāzu</w:t>
      </w:r>
      <w:proofErr w:type="spellEnd"/>
      <w:r w:rsidRPr="00AF0B91">
        <w:rPr>
          <w:rFonts w:ascii="Tahoma" w:hAnsi="Tahoma" w:cs="Tahoma"/>
          <w:sz w:val="20"/>
          <w:szCs w:val="20"/>
          <w:lang w:val="lv-LV"/>
        </w:rPr>
        <w:t xml:space="preserve"> tīklam, uzstādot šim </w:t>
      </w:r>
      <w:proofErr w:type="spellStart"/>
      <w:r w:rsidRPr="00AF0B91">
        <w:rPr>
          <w:rFonts w:ascii="Tahoma" w:hAnsi="Tahoma" w:cs="Tahoma"/>
          <w:sz w:val="20"/>
          <w:szCs w:val="20"/>
          <w:lang w:val="lv-LV"/>
        </w:rPr>
        <w:t>pieslēgumam</w:t>
      </w:r>
      <w:proofErr w:type="spellEnd"/>
      <w:r w:rsidRPr="00AF0B91">
        <w:rPr>
          <w:rFonts w:ascii="Tahoma" w:hAnsi="Tahoma" w:cs="Tahoma"/>
          <w:sz w:val="20"/>
          <w:szCs w:val="20"/>
          <w:lang w:val="lv-LV"/>
        </w:rPr>
        <w:t xml:space="preserve"> atsevišķus skaitītājus par Nomnieka līdzekļiem. Aprīkojuma vai iekārtu maksimāli iespējamā  jauda ir līdz 1</w:t>
      </w:r>
      <w:r>
        <w:rPr>
          <w:rFonts w:ascii="Tahoma" w:hAnsi="Tahoma" w:cs="Tahoma"/>
          <w:sz w:val="20"/>
          <w:szCs w:val="20"/>
          <w:lang w:val="lv-LV"/>
        </w:rPr>
        <w:t>3</w:t>
      </w:r>
      <w:r w:rsidRPr="00AF0B91">
        <w:rPr>
          <w:rFonts w:ascii="Tahoma" w:hAnsi="Tahoma" w:cs="Tahoma"/>
          <w:sz w:val="20"/>
          <w:szCs w:val="20"/>
          <w:lang w:val="lv-LV"/>
        </w:rPr>
        <w:t xml:space="preserve"> </w:t>
      </w:r>
      <w:proofErr w:type="spellStart"/>
      <w:r w:rsidRPr="00AF0B91">
        <w:rPr>
          <w:rFonts w:ascii="Tahoma" w:hAnsi="Tahoma" w:cs="Tahoma"/>
          <w:sz w:val="20"/>
          <w:szCs w:val="20"/>
          <w:lang w:val="lv-LV"/>
        </w:rPr>
        <w:t>kw</w:t>
      </w:r>
      <w:proofErr w:type="spellEnd"/>
      <w:r w:rsidRPr="00AF0B91">
        <w:rPr>
          <w:rFonts w:ascii="Tahoma" w:hAnsi="Tahoma" w:cs="Tahoma"/>
          <w:sz w:val="20"/>
          <w:szCs w:val="20"/>
          <w:lang w:val="lv-LV"/>
        </w:rPr>
        <w:t>.</w:t>
      </w:r>
    </w:p>
    <w:p w:rsidR="005B0542" w:rsidRPr="00AF0B91" w:rsidRDefault="005B0542" w:rsidP="005B0542">
      <w:pPr>
        <w:pStyle w:val="BodyText"/>
        <w:rPr>
          <w:rFonts w:ascii="Tahoma" w:hAnsi="Tahoma" w:cs="Tahoma"/>
          <w:color w:val="000000"/>
          <w:sz w:val="20"/>
          <w:szCs w:val="20"/>
          <w:lang w:val="lv-LV"/>
        </w:rPr>
      </w:pPr>
      <w:r w:rsidRPr="00AF0B91">
        <w:rPr>
          <w:rFonts w:ascii="Tahoma" w:hAnsi="Tahoma" w:cs="Tahoma"/>
          <w:color w:val="000000"/>
          <w:sz w:val="20"/>
          <w:szCs w:val="20"/>
          <w:lang w:val="lv-LV"/>
        </w:rPr>
        <w:t xml:space="preserve">1.6. </w:t>
      </w:r>
      <w:r w:rsidRPr="00AF0B91">
        <w:rPr>
          <w:rFonts w:ascii="Tahoma" w:hAnsi="Tahoma" w:cs="Tahoma"/>
          <w:sz w:val="20"/>
          <w:szCs w:val="20"/>
        </w:rPr>
        <w:t xml:space="preserve">Puses vienojas, ka Nomniekam </w:t>
      </w:r>
      <w:r>
        <w:rPr>
          <w:rFonts w:ascii="Tahoma" w:hAnsi="Tahoma" w:cs="Tahoma"/>
          <w:sz w:val="20"/>
          <w:szCs w:val="20"/>
        </w:rPr>
        <w:t xml:space="preserve">jebkurā brīdī ir </w:t>
      </w:r>
      <w:r w:rsidRPr="00AF0B91">
        <w:rPr>
          <w:rFonts w:ascii="Tahoma" w:hAnsi="Tahoma" w:cs="Tahoma"/>
          <w:sz w:val="20"/>
          <w:szCs w:val="20"/>
        </w:rPr>
        <w:t>tiesības ierīkot elektroenerģijas pieslēgumu nekustamajam īpašumam, savā vārdā noslēdzot par to pieslēguma līgumu.</w:t>
      </w:r>
    </w:p>
    <w:p w:rsidR="005B0542" w:rsidRPr="00AF0B91" w:rsidRDefault="005B0542" w:rsidP="005B0542">
      <w:pPr>
        <w:pStyle w:val="BodyText"/>
        <w:rPr>
          <w:rFonts w:ascii="Tahoma" w:hAnsi="Tahoma" w:cs="Tahoma"/>
          <w:color w:val="000000"/>
          <w:sz w:val="20"/>
          <w:szCs w:val="20"/>
        </w:rPr>
      </w:pPr>
      <w:r w:rsidRPr="00AF0B91">
        <w:rPr>
          <w:rFonts w:ascii="Tahoma" w:hAnsi="Tahoma" w:cs="Tahoma"/>
          <w:color w:val="000000"/>
          <w:sz w:val="20"/>
          <w:szCs w:val="20"/>
          <w:lang w:val="lv-LV"/>
        </w:rPr>
        <w:t>1.7. Nomas objekts Nomniekam tiek nodots ar Pušu abpusēji parakstītu nomas objekta nodošanas pieņemšanas aktu</w:t>
      </w:r>
      <w:r w:rsidRPr="00AF0B91">
        <w:rPr>
          <w:rFonts w:ascii="Tahoma" w:hAnsi="Tahoma" w:cs="Tahoma"/>
          <w:noProof/>
          <w:sz w:val="20"/>
          <w:szCs w:val="20"/>
          <w:lang w:val="lv-LV"/>
        </w:rPr>
        <w:t>, kas tiks pievienots Līgumam kā Pielikums Nr.2.</w:t>
      </w:r>
    </w:p>
    <w:p w:rsidR="005B0542" w:rsidRPr="00AF0B91" w:rsidRDefault="005B0542" w:rsidP="005B0542">
      <w:pPr>
        <w:pStyle w:val="Heading1"/>
        <w:rPr>
          <w:rFonts w:ascii="Tahoma" w:hAnsi="Tahoma" w:cs="Tahoma"/>
          <w:noProof/>
          <w:szCs w:val="20"/>
          <w:lang w:val="lv-LV"/>
        </w:rPr>
      </w:pPr>
      <w:r w:rsidRPr="00AF0B91">
        <w:rPr>
          <w:rFonts w:ascii="Tahoma" w:hAnsi="Tahoma" w:cs="Tahoma"/>
          <w:noProof/>
          <w:szCs w:val="20"/>
          <w:lang w:val="lv-LV"/>
        </w:rPr>
        <w:t xml:space="preserve">2. Līguma termiņš </w:t>
      </w:r>
    </w:p>
    <w:p w:rsidR="005B0542" w:rsidRPr="00AF0B91" w:rsidRDefault="005B0542" w:rsidP="005B0542">
      <w:pPr>
        <w:pStyle w:val="Heading2"/>
        <w:rPr>
          <w:rFonts w:ascii="Tahoma" w:hAnsi="Tahoma" w:cs="Tahoma"/>
          <w:noProof/>
          <w:sz w:val="20"/>
          <w:szCs w:val="20"/>
          <w:lang w:val="lv-LV"/>
        </w:rPr>
      </w:pPr>
      <w:r w:rsidRPr="00AF0B91">
        <w:rPr>
          <w:rFonts w:ascii="Tahoma" w:hAnsi="Tahoma" w:cs="Tahoma"/>
          <w:noProof/>
          <w:sz w:val="20"/>
          <w:szCs w:val="20"/>
          <w:lang w:val="lv-LV"/>
        </w:rPr>
        <w:t>2.1. Līgums stājas spēkā tā parakstīšanas dienā.</w:t>
      </w:r>
    </w:p>
    <w:p w:rsidR="005B0542" w:rsidRPr="00AF0B91" w:rsidRDefault="005B0542" w:rsidP="005B0542">
      <w:pPr>
        <w:pStyle w:val="Heading2"/>
        <w:rPr>
          <w:rFonts w:ascii="Tahoma" w:hAnsi="Tahoma" w:cs="Tahoma"/>
          <w:noProof/>
          <w:sz w:val="20"/>
          <w:szCs w:val="20"/>
          <w:lang w:val="lv-LV"/>
        </w:rPr>
      </w:pPr>
      <w:r w:rsidRPr="00AF0B91">
        <w:rPr>
          <w:rFonts w:ascii="Tahoma" w:hAnsi="Tahoma" w:cs="Tahoma"/>
          <w:noProof/>
          <w:sz w:val="20"/>
          <w:szCs w:val="20"/>
          <w:lang w:val="lv-LV"/>
        </w:rPr>
        <w:t>2.2. Līgums tiek noslēgts uz</w:t>
      </w:r>
      <w:r>
        <w:rPr>
          <w:rFonts w:ascii="Tahoma" w:hAnsi="Tahoma" w:cs="Tahoma"/>
          <w:noProof/>
          <w:sz w:val="20"/>
          <w:szCs w:val="20"/>
          <w:lang w:val="lv-LV"/>
        </w:rPr>
        <w:t xml:space="preserve"> 10 </w:t>
      </w:r>
      <w:r w:rsidRPr="00AF0B91">
        <w:rPr>
          <w:rFonts w:ascii="Tahoma" w:hAnsi="Tahoma" w:cs="Tahoma"/>
          <w:noProof/>
          <w:sz w:val="20"/>
          <w:szCs w:val="20"/>
          <w:lang w:val="lv-LV"/>
        </w:rPr>
        <w:t>(</w:t>
      </w:r>
      <w:r>
        <w:rPr>
          <w:rFonts w:ascii="Tahoma" w:hAnsi="Tahoma" w:cs="Tahoma"/>
          <w:noProof/>
          <w:sz w:val="20"/>
          <w:szCs w:val="20"/>
          <w:lang w:val="lv-LV"/>
        </w:rPr>
        <w:t>desmit</w:t>
      </w:r>
      <w:r w:rsidRPr="00AF0B91">
        <w:rPr>
          <w:rFonts w:ascii="Tahoma" w:hAnsi="Tahoma" w:cs="Tahoma"/>
          <w:noProof/>
          <w:sz w:val="20"/>
          <w:szCs w:val="20"/>
          <w:lang w:val="lv-LV"/>
        </w:rPr>
        <w:t xml:space="preserve">) gadu periodu un ir spēkā līdz </w:t>
      </w:r>
      <w:r>
        <w:rPr>
          <w:rFonts w:ascii="Tahoma" w:hAnsi="Tahoma" w:cs="Tahoma"/>
          <w:noProof/>
          <w:sz w:val="20"/>
          <w:szCs w:val="20"/>
          <w:lang w:val="lv-LV"/>
        </w:rPr>
        <w:t>2034</w:t>
      </w:r>
      <w:r w:rsidRPr="00AF0B91">
        <w:rPr>
          <w:rFonts w:ascii="Tahoma" w:hAnsi="Tahoma" w:cs="Tahoma"/>
          <w:noProof/>
          <w:sz w:val="20"/>
          <w:szCs w:val="20"/>
          <w:lang w:val="lv-LV"/>
        </w:rPr>
        <w:t xml:space="preserve">.gada </w:t>
      </w:r>
      <w:r w:rsidRPr="005C1A7A">
        <w:rPr>
          <w:rFonts w:ascii="Tahoma" w:hAnsi="Tahoma" w:cs="Tahoma"/>
          <w:noProof/>
          <w:sz w:val="20"/>
          <w:szCs w:val="20"/>
          <w:lang w:val="lv-LV"/>
        </w:rPr>
        <w:t>__.______.</w:t>
      </w:r>
    </w:p>
    <w:p w:rsidR="005B0542" w:rsidRPr="00AF0B91" w:rsidRDefault="005B0542" w:rsidP="005B0542">
      <w:pPr>
        <w:pStyle w:val="Heading2"/>
        <w:jc w:val="both"/>
        <w:rPr>
          <w:rFonts w:ascii="Tahoma" w:hAnsi="Tahoma" w:cs="Tahoma"/>
          <w:noProof/>
          <w:sz w:val="20"/>
          <w:szCs w:val="20"/>
          <w:lang w:val="lv-LV"/>
        </w:rPr>
      </w:pPr>
      <w:r w:rsidRPr="00AF0B91">
        <w:rPr>
          <w:rFonts w:ascii="Tahoma" w:hAnsi="Tahoma" w:cs="Tahoma"/>
          <w:noProof/>
          <w:sz w:val="20"/>
          <w:szCs w:val="20"/>
          <w:lang w:val="lv-LV"/>
        </w:rPr>
        <w:t xml:space="preserve">2.3. Ja vismaz 30 (trīsdesmit) dienas pirms Līguma termiņa beigām Nomnieks neizsaka vēlmi izbeigt Līgumu, Līgums katru reizi tiek pagarināts par vēl vienu periodu, kas norādīts Līguma 2.2. punktā. </w:t>
      </w:r>
    </w:p>
    <w:p w:rsidR="005B0542" w:rsidRPr="00AF0B91" w:rsidRDefault="005B0542" w:rsidP="005B0542">
      <w:pPr>
        <w:jc w:val="both"/>
        <w:rPr>
          <w:rFonts w:ascii="Tahoma" w:hAnsi="Tahoma" w:cs="Tahoma"/>
          <w:b/>
          <w:sz w:val="20"/>
          <w:szCs w:val="20"/>
          <w:lang w:val="lv-LV"/>
        </w:rPr>
      </w:pPr>
      <w:r w:rsidRPr="00AF0B91">
        <w:rPr>
          <w:rFonts w:ascii="Tahoma" w:hAnsi="Tahoma" w:cs="Tahoma"/>
          <w:b/>
          <w:sz w:val="20"/>
          <w:szCs w:val="20"/>
          <w:lang w:val="lv-LV"/>
        </w:rPr>
        <w:t xml:space="preserve">3. Nomas maksa un samaksas procedūra </w:t>
      </w:r>
    </w:p>
    <w:p w:rsidR="005B0542" w:rsidRPr="00AF0B91" w:rsidRDefault="005B0542" w:rsidP="005B0542">
      <w:pPr>
        <w:pStyle w:val="BodyText2"/>
        <w:spacing w:line="240" w:lineRule="auto"/>
        <w:jc w:val="both"/>
        <w:rPr>
          <w:rFonts w:ascii="Tahoma" w:hAnsi="Tahoma" w:cs="Tahoma"/>
          <w:sz w:val="20"/>
          <w:szCs w:val="20"/>
          <w:lang w:val="lv-LV"/>
        </w:rPr>
      </w:pPr>
      <w:r w:rsidRPr="00AF0B91">
        <w:rPr>
          <w:rFonts w:ascii="Tahoma" w:hAnsi="Tahoma" w:cs="Tahoma"/>
          <w:sz w:val="20"/>
          <w:szCs w:val="20"/>
          <w:lang w:val="lv-LV"/>
        </w:rPr>
        <w:t>3.1.</w:t>
      </w:r>
      <w:r w:rsidRPr="00AF0B91">
        <w:rPr>
          <w:rFonts w:ascii="Tahoma" w:hAnsi="Tahoma" w:cs="Tahoma"/>
          <w:sz w:val="20"/>
          <w:szCs w:val="20"/>
        </w:rPr>
        <w:t xml:space="preserve"> Sākot ar Nomas objekta pieņemšanas-nodošanas akta (2.pielikums) parakstīšanas dienu, par Nomas objekta, kas norādīts līguma 1.1. un 1.2. punktos, izmantošanu tiek aprēķināta un maksāta ikmēneša</w:t>
      </w:r>
      <w:r w:rsidRPr="00AF0B91">
        <w:rPr>
          <w:rFonts w:ascii="Tahoma" w:hAnsi="Tahoma" w:cs="Tahoma"/>
          <w:b/>
          <w:bCs/>
          <w:sz w:val="20"/>
          <w:szCs w:val="20"/>
        </w:rPr>
        <w:t xml:space="preserve"> </w:t>
      </w:r>
      <w:r w:rsidRPr="00AF0B91">
        <w:rPr>
          <w:rFonts w:ascii="Tahoma" w:hAnsi="Tahoma" w:cs="Tahoma"/>
          <w:sz w:val="20"/>
          <w:szCs w:val="20"/>
        </w:rPr>
        <w:t xml:space="preserve">nomas maksa </w:t>
      </w:r>
      <w:r>
        <w:rPr>
          <w:rFonts w:ascii="Tahoma" w:hAnsi="Tahoma" w:cs="Tahoma"/>
          <w:sz w:val="20"/>
          <w:szCs w:val="20"/>
          <w:lang w:val="lv-LV"/>
        </w:rPr>
        <w:t>_____</w:t>
      </w:r>
      <w:r w:rsidRPr="00AF0B91">
        <w:rPr>
          <w:rFonts w:ascii="Tahoma" w:hAnsi="Tahoma" w:cs="Tahoma"/>
          <w:sz w:val="20"/>
          <w:szCs w:val="20"/>
        </w:rPr>
        <w:t>.</w:t>
      </w:r>
      <w:r>
        <w:rPr>
          <w:rFonts w:ascii="Tahoma" w:hAnsi="Tahoma" w:cs="Tahoma"/>
          <w:sz w:val="20"/>
          <w:szCs w:val="20"/>
          <w:lang w:val="lv-LV"/>
        </w:rPr>
        <w:t>__</w:t>
      </w:r>
      <w:r w:rsidRPr="00AF0B91">
        <w:rPr>
          <w:rFonts w:ascii="Tahoma" w:hAnsi="Tahoma" w:cs="Tahoma"/>
          <w:sz w:val="20"/>
          <w:szCs w:val="20"/>
        </w:rPr>
        <w:t xml:space="preserve"> EUR (</w:t>
      </w:r>
      <w:r>
        <w:rPr>
          <w:rFonts w:ascii="Tahoma" w:hAnsi="Tahoma" w:cs="Tahoma"/>
          <w:sz w:val="20"/>
          <w:szCs w:val="20"/>
          <w:lang w:val="lv-LV"/>
        </w:rPr>
        <w:t>_______________</w:t>
      </w:r>
      <w:r w:rsidRPr="00AF0B91">
        <w:rPr>
          <w:rFonts w:ascii="Tahoma" w:hAnsi="Tahoma" w:cs="Tahoma"/>
          <w:sz w:val="20"/>
          <w:szCs w:val="20"/>
        </w:rPr>
        <w:t xml:space="preserve"> eiro un </w:t>
      </w:r>
      <w:r>
        <w:rPr>
          <w:rFonts w:ascii="Tahoma" w:hAnsi="Tahoma" w:cs="Tahoma"/>
          <w:sz w:val="20"/>
          <w:szCs w:val="20"/>
          <w:lang w:val="lv-LV"/>
        </w:rPr>
        <w:t>__</w:t>
      </w:r>
      <w:r w:rsidRPr="00AF0B91">
        <w:rPr>
          <w:rFonts w:ascii="Tahoma" w:hAnsi="Tahoma" w:cs="Tahoma"/>
          <w:sz w:val="20"/>
          <w:szCs w:val="20"/>
        </w:rPr>
        <w:t xml:space="preserve"> centi), bez  </w:t>
      </w:r>
      <w:r w:rsidRPr="00AF0B91">
        <w:rPr>
          <w:rFonts w:ascii="Tahoma" w:hAnsi="Tahoma" w:cs="Tahoma"/>
          <w:bCs/>
          <w:sz w:val="20"/>
          <w:szCs w:val="20"/>
        </w:rPr>
        <w:t>PVN (pievienotās vērtības nodokli)</w:t>
      </w:r>
      <w:r w:rsidRPr="00AF0B91">
        <w:rPr>
          <w:rFonts w:ascii="Tahoma" w:hAnsi="Tahoma" w:cs="Tahoma"/>
          <w:sz w:val="20"/>
          <w:szCs w:val="20"/>
        </w:rPr>
        <w:t xml:space="preserve">. PVN tiek aprēķināts un piemērots atbilstoši LR normatīvajiem aktiem rēķina izrakstīšanas dienā. </w:t>
      </w:r>
    </w:p>
    <w:p w:rsidR="005B0542" w:rsidRPr="00AF0B91" w:rsidRDefault="005B0542" w:rsidP="005B0542">
      <w:pPr>
        <w:pStyle w:val="BodyText2"/>
        <w:spacing w:line="240" w:lineRule="auto"/>
        <w:jc w:val="both"/>
        <w:rPr>
          <w:rFonts w:ascii="Tahoma" w:hAnsi="Tahoma" w:cs="Tahoma"/>
          <w:sz w:val="20"/>
          <w:szCs w:val="20"/>
          <w:lang w:val="lv-LV"/>
        </w:rPr>
      </w:pPr>
      <w:r w:rsidRPr="00AF0B91">
        <w:rPr>
          <w:rFonts w:ascii="Tahoma" w:hAnsi="Tahoma" w:cs="Tahoma"/>
          <w:sz w:val="20"/>
          <w:szCs w:val="20"/>
          <w:lang w:val="lv-LV"/>
        </w:rPr>
        <w:t xml:space="preserve">3.2. Nomas maksa tiek maksāta par iepriekšējo periodu saskaņā ar rēķinu, kuru izrakstījis Iznomātājs, </w:t>
      </w:r>
      <w:r>
        <w:rPr>
          <w:rFonts w:ascii="Tahoma" w:hAnsi="Tahoma" w:cs="Tahoma"/>
          <w:sz w:val="20"/>
          <w:szCs w:val="20"/>
          <w:lang w:val="lv-LV"/>
        </w:rPr>
        <w:t>30</w:t>
      </w:r>
      <w:r w:rsidRPr="00AF0B91">
        <w:rPr>
          <w:rFonts w:ascii="Tahoma" w:hAnsi="Tahoma" w:cs="Tahoma"/>
          <w:sz w:val="20"/>
          <w:szCs w:val="20"/>
          <w:lang w:val="lv-LV"/>
        </w:rPr>
        <w:t xml:space="preserve"> (</w:t>
      </w:r>
      <w:r>
        <w:rPr>
          <w:rFonts w:ascii="Tahoma" w:hAnsi="Tahoma" w:cs="Tahoma"/>
          <w:sz w:val="20"/>
          <w:szCs w:val="20"/>
          <w:lang w:val="lv-LV"/>
        </w:rPr>
        <w:t>trīsdesmit</w:t>
      </w:r>
      <w:r w:rsidRPr="00AF0B91">
        <w:rPr>
          <w:rFonts w:ascii="Tahoma" w:hAnsi="Tahoma" w:cs="Tahoma"/>
          <w:sz w:val="20"/>
          <w:szCs w:val="20"/>
          <w:lang w:val="lv-LV"/>
        </w:rPr>
        <w:t xml:space="preserve">)  dienu laikā pēc rēķina saņemšanas dienas. Nomas rēķins tiek nosūtīts elektroniski uz e-pasta adresi </w:t>
      </w:r>
      <w:r>
        <w:rPr>
          <w:rFonts w:ascii="Tahoma" w:eastAsia="Calibri" w:hAnsi="Tahoma" w:cs="Tahoma"/>
          <w:lang w:val="lv-LV"/>
        </w:rPr>
        <w:t>_______________</w:t>
      </w:r>
      <w:r w:rsidRPr="00AF0B91">
        <w:rPr>
          <w:rFonts w:ascii="Tahoma" w:hAnsi="Tahoma" w:cs="Tahoma"/>
          <w:sz w:val="20"/>
          <w:szCs w:val="20"/>
          <w:lang w:val="lv-LV"/>
        </w:rPr>
        <w:t xml:space="preserve"> un ir derīgs bez paraksta.</w:t>
      </w:r>
    </w:p>
    <w:p w:rsidR="005B0542" w:rsidRPr="00C547C2" w:rsidRDefault="005B0542" w:rsidP="005B0542">
      <w:pPr>
        <w:jc w:val="both"/>
        <w:rPr>
          <w:rFonts w:ascii="Tahoma" w:hAnsi="Tahoma" w:cs="Tahoma"/>
          <w:sz w:val="20"/>
          <w:szCs w:val="20"/>
          <w:lang w:val="lv-LV"/>
        </w:rPr>
      </w:pPr>
      <w:r w:rsidRPr="00C547C2">
        <w:rPr>
          <w:rFonts w:ascii="Tahoma" w:hAnsi="Tahoma" w:cs="Tahoma"/>
          <w:sz w:val="20"/>
          <w:szCs w:val="20"/>
          <w:lang w:val="lv-LV"/>
        </w:rPr>
        <w:lastRenderedPageBreak/>
        <w:t xml:space="preserve">3.3. Nomnieks maksā par patērēto elektroenerģiju saskaņā ar kontroles skaitītāju rādītājiem, atbilstoši Iznomātājam saistošajiem tarifiem, saskaņā ar rēķinu </w:t>
      </w:r>
      <w:r>
        <w:rPr>
          <w:rFonts w:ascii="Tahoma" w:hAnsi="Tahoma" w:cs="Tahoma"/>
          <w:sz w:val="20"/>
          <w:szCs w:val="20"/>
          <w:lang w:val="lv-LV"/>
        </w:rPr>
        <w:t>15</w:t>
      </w:r>
      <w:r w:rsidRPr="00C547C2">
        <w:rPr>
          <w:rFonts w:ascii="Tahoma" w:hAnsi="Tahoma" w:cs="Tahoma"/>
          <w:sz w:val="20"/>
          <w:szCs w:val="20"/>
          <w:lang w:val="lv-LV"/>
        </w:rPr>
        <w:t xml:space="preserve"> (</w:t>
      </w:r>
      <w:r>
        <w:rPr>
          <w:rFonts w:ascii="Tahoma" w:hAnsi="Tahoma" w:cs="Tahoma"/>
          <w:sz w:val="20"/>
          <w:szCs w:val="20"/>
          <w:lang w:val="lv-LV"/>
        </w:rPr>
        <w:t>piecpadsmit</w:t>
      </w:r>
      <w:r w:rsidRPr="00C547C2">
        <w:rPr>
          <w:rFonts w:ascii="Tahoma" w:hAnsi="Tahoma" w:cs="Tahoma"/>
          <w:sz w:val="20"/>
          <w:szCs w:val="20"/>
          <w:lang w:val="lv-LV"/>
        </w:rPr>
        <w:t xml:space="preserve">)   dienu laikā pēc rēķina saņemšanas. </w:t>
      </w:r>
    </w:p>
    <w:p w:rsidR="005B0542" w:rsidRPr="00C547C2" w:rsidRDefault="005B0542" w:rsidP="005B0542">
      <w:pPr>
        <w:pStyle w:val="BodyText"/>
        <w:rPr>
          <w:rFonts w:ascii="Tahoma" w:hAnsi="Tahoma" w:cs="Tahoma"/>
          <w:sz w:val="20"/>
          <w:szCs w:val="20"/>
          <w:lang w:val="lv-LV"/>
        </w:rPr>
      </w:pPr>
      <w:r w:rsidRPr="00C547C2">
        <w:rPr>
          <w:rFonts w:ascii="Tahoma" w:hAnsi="Tahoma" w:cs="Tahoma"/>
          <w:sz w:val="20"/>
          <w:szCs w:val="20"/>
          <w:lang w:val="lv-LV"/>
        </w:rPr>
        <w:t>3.4. Ja Nomnieks laikā nesamaksā maksas, kas noteiktas šajā līgumā, Iznomātājs ir tiesīgs pieprasīt līgumsodu 0,02 % (nulle, komats, nulle divi procenti) apmērā no nesamaksātās summas par katru pēdējā maksājuma perioda nokavēto dienu, tomēr ne vairāk kā 10 % (desmit procenti) no galvenā parāda summas.</w:t>
      </w:r>
    </w:p>
    <w:p w:rsidR="005B0542" w:rsidRPr="00C547C2" w:rsidRDefault="005B0542" w:rsidP="005B0542">
      <w:pPr>
        <w:jc w:val="both"/>
        <w:rPr>
          <w:rFonts w:ascii="Tahoma" w:hAnsi="Tahoma" w:cs="Tahoma"/>
          <w:sz w:val="20"/>
          <w:szCs w:val="20"/>
          <w:lang w:val="lv-LV"/>
        </w:rPr>
      </w:pPr>
    </w:p>
    <w:p w:rsidR="005B0542" w:rsidRPr="00C547C2" w:rsidRDefault="005B0542" w:rsidP="005B0542">
      <w:pPr>
        <w:jc w:val="both"/>
        <w:rPr>
          <w:rFonts w:ascii="Tahoma" w:hAnsi="Tahoma" w:cs="Tahoma"/>
          <w:b/>
          <w:sz w:val="20"/>
          <w:szCs w:val="20"/>
          <w:lang w:val="lv-LV"/>
        </w:rPr>
      </w:pPr>
      <w:r w:rsidRPr="00C547C2">
        <w:rPr>
          <w:rFonts w:ascii="Tahoma" w:hAnsi="Tahoma" w:cs="Tahoma"/>
          <w:b/>
          <w:sz w:val="20"/>
          <w:szCs w:val="20"/>
          <w:lang w:val="lv-LV"/>
        </w:rPr>
        <w:t xml:space="preserve">4. Pušu tiesības un pienākumi </w:t>
      </w:r>
    </w:p>
    <w:p w:rsidR="005B0542" w:rsidRPr="00C547C2" w:rsidRDefault="005B0542" w:rsidP="005B0542">
      <w:pPr>
        <w:jc w:val="both"/>
        <w:rPr>
          <w:rFonts w:ascii="Tahoma" w:hAnsi="Tahoma" w:cs="Tahoma"/>
          <w:sz w:val="20"/>
          <w:szCs w:val="20"/>
          <w:lang w:val="lv-LV"/>
        </w:rPr>
      </w:pPr>
      <w:r w:rsidRPr="00C547C2">
        <w:rPr>
          <w:rFonts w:ascii="Tahoma" w:hAnsi="Tahoma" w:cs="Tahoma"/>
          <w:sz w:val="20"/>
          <w:szCs w:val="20"/>
          <w:lang w:val="lv-LV"/>
        </w:rPr>
        <w:t>4.1</w:t>
      </w:r>
      <w:r w:rsidRPr="00C547C2">
        <w:rPr>
          <w:rFonts w:ascii="Tahoma" w:hAnsi="Tahoma" w:cs="Tahoma"/>
          <w:b/>
          <w:bCs/>
          <w:sz w:val="20"/>
          <w:szCs w:val="20"/>
          <w:lang w:val="lv-LV"/>
        </w:rPr>
        <w:t xml:space="preserve">. </w:t>
      </w:r>
      <w:r w:rsidRPr="00C547C2">
        <w:rPr>
          <w:rFonts w:ascii="Tahoma" w:hAnsi="Tahoma" w:cs="Tahoma"/>
          <w:i/>
          <w:sz w:val="20"/>
          <w:szCs w:val="20"/>
          <w:u w:val="single"/>
          <w:lang w:val="lv-LV"/>
        </w:rPr>
        <w:t>Iznomātājs apņemas:</w:t>
      </w:r>
    </w:p>
    <w:p w:rsidR="005B0542" w:rsidRPr="00C547C2" w:rsidRDefault="005B0542" w:rsidP="005B0542">
      <w:pPr>
        <w:jc w:val="both"/>
        <w:rPr>
          <w:rFonts w:ascii="Tahoma" w:hAnsi="Tahoma" w:cs="Tahoma"/>
          <w:sz w:val="20"/>
          <w:szCs w:val="20"/>
          <w:lang w:val="lv-LV"/>
        </w:rPr>
      </w:pPr>
      <w:r w:rsidRPr="00C547C2">
        <w:rPr>
          <w:rFonts w:ascii="Tahoma" w:hAnsi="Tahoma" w:cs="Tahoma"/>
          <w:sz w:val="20"/>
          <w:szCs w:val="20"/>
          <w:lang w:val="lv-LV"/>
        </w:rPr>
        <w:t xml:space="preserve">4.1.1. nodot Nomas objektu, kas norādīts šā līguma 1.1. </w:t>
      </w:r>
      <w:r>
        <w:rPr>
          <w:rFonts w:ascii="Tahoma" w:hAnsi="Tahoma" w:cs="Tahoma"/>
          <w:sz w:val="20"/>
          <w:szCs w:val="20"/>
          <w:lang w:val="lv-LV"/>
        </w:rPr>
        <w:t xml:space="preserve">un 1.2. </w:t>
      </w:r>
      <w:r w:rsidRPr="00C547C2">
        <w:rPr>
          <w:rFonts w:ascii="Tahoma" w:hAnsi="Tahoma" w:cs="Tahoma"/>
          <w:sz w:val="20"/>
          <w:szCs w:val="20"/>
          <w:lang w:val="lv-LV"/>
        </w:rPr>
        <w:t>punkt</w:t>
      </w:r>
      <w:r>
        <w:rPr>
          <w:rFonts w:ascii="Tahoma" w:hAnsi="Tahoma" w:cs="Tahoma"/>
          <w:sz w:val="20"/>
          <w:szCs w:val="20"/>
          <w:lang w:val="lv-LV"/>
        </w:rPr>
        <w:t>os</w:t>
      </w:r>
      <w:r w:rsidRPr="00C547C2">
        <w:rPr>
          <w:rFonts w:ascii="Tahoma" w:hAnsi="Tahoma" w:cs="Tahoma"/>
          <w:sz w:val="20"/>
          <w:szCs w:val="20"/>
          <w:lang w:val="lv-LV"/>
        </w:rPr>
        <w:t>, Nomniekam lietošanā saskaņā ar pieņemšanas-nodošanas aktu (</w:t>
      </w:r>
      <w:r>
        <w:rPr>
          <w:rFonts w:ascii="Tahoma" w:hAnsi="Tahoma" w:cs="Tahoma"/>
          <w:sz w:val="20"/>
          <w:szCs w:val="20"/>
          <w:lang w:val="lv-LV"/>
        </w:rPr>
        <w:t>2</w:t>
      </w:r>
      <w:r w:rsidRPr="00C547C2">
        <w:rPr>
          <w:rFonts w:ascii="Tahoma" w:hAnsi="Tahoma" w:cs="Tahoma"/>
          <w:sz w:val="20"/>
          <w:szCs w:val="20"/>
          <w:lang w:val="lv-LV"/>
        </w:rPr>
        <w:t>. pielikums);</w:t>
      </w:r>
    </w:p>
    <w:p w:rsidR="005B0542" w:rsidRPr="00C547C2" w:rsidRDefault="005B0542" w:rsidP="005B0542">
      <w:pPr>
        <w:pStyle w:val="BodyText"/>
        <w:rPr>
          <w:rFonts w:ascii="Tahoma" w:hAnsi="Tahoma" w:cs="Tahoma"/>
          <w:sz w:val="20"/>
          <w:szCs w:val="20"/>
          <w:lang w:val="lv-LV"/>
        </w:rPr>
      </w:pPr>
      <w:r w:rsidRPr="00C547C2">
        <w:rPr>
          <w:rFonts w:ascii="Tahoma" w:hAnsi="Tahoma" w:cs="Tahoma"/>
          <w:sz w:val="20"/>
          <w:szCs w:val="20"/>
          <w:lang w:val="lv-LV"/>
        </w:rPr>
        <w:t>4.1.2. nodrošināt, ka Nomas objekts ir pilnīgā kārtībā un piemērots lietošanai nomas mērķiem, kas norādīti šajā līgumā, visu šā līguma darbības laiku;</w:t>
      </w:r>
    </w:p>
    <w:p w:rsidR="005B0542" w:rsidRPr="00C547C2" w:rsidRDefault="005B0542" w:rsidP="005B0542">
      <w:pPr>
        <w:pStyle w:val="BodyText"/>
        <w:rPr>
          <w:rFonts w:ascii="Tahoma" w:hAnsi="Tahoma" w:cs="Tahoma"/>
          <w:sz w:val="20"/>
          <w:szCs w:val="20"/>
          <w:lang w:val="lv-LV"/>
        </w:rPr>
      </w:pPr>
      <w:r w:rsidRPr="00C547C2">
        <w:rPr>
          <w:rFonts w:ascii="Tahoma" w:hAnsi="Tahoma" w:cs="Tahoma"/>
          <w:sz w:val="20"/>
          <w:szCs w:val="20"/>
          <w:lang w:val="lv-LV"/>
        </w:rPr>
        <w:t>4.1.3. nodrošināt Nomnieka personālam piekļuvi Nomas objektam jebkurā diennakts laikā 24/7/365 režīmā;</w:t>
      </w:r>
    </w:p>
    <w:p w:rsidR="005B0542" w:rsidRPr="00C547C2" w:rsidRDefault="005B0542" w:rsidP="005B0542">
      <w:pPr>
        <w:pStyle w:val="BodyText"/>
        <w:rPr>
          <w:rFonts w:ascii="Tahoma" w:hAnsi="Tahoma" w:cs="Tahoma"/>
          <w:sz w:val="20"/>
          <w:szCs w:val="20"/>
          <w:lang w:val="lv-LV"/>
        </w:rPr>
      </w:pPr>
      <w:r w:rsidRPr="00C547C2">
        <w:rPr>
          <w:rFonts w:ascii="Tahoma" w:hAnsi="Tahoma" w:cs="Tahoma"/>
          <w:sz w:val="20"/>
          <w:szCs w:val="20"/>
          <w:lang w:val="lv-LV"/>
        </w:rPr>
        <w:t>4.1.4. atlīdzināt Nomniekam zaudējumus, kas radušies Iznomātāja darbības vai bezdarbības dēļ;</w:t>
      </w:r>
    </w:p>
    <w:p w:rsidR="005B0542" w:rsidRPr="00562313" w:rsidRDefault="005B0542" w:rsidP="005B0542">
      <w:pPr>
        <w:pStyle w:val="BodyText"/>
        <w:rPr>
          <w:rFonts w:ascii="Tahoma" w:hAnsi="Tahoma" w:cs="Tahoma"/>
          <w:sz w:val="20"/>
          <w:szCs w:val="20"/>
          <w:lang w:val="lv-LV"/>
        </w:rPr>
      </w:pPr>
      <w:r w:rsidRPr="00C547C2">
        <w:rPr>
          <w:rFonts w:ascii="Tahoma" w:hAnsi="Tahoma" w:cs="Tahoma"/>
          <w:sz w:val="20"/>
          <w:szCs w:val="20"/>
          <w:lang w:val="lv-LV"/>
        </w:rPr>
        <w:t xml:space="preserve">4.1.5. nodrošināt elektroenerģijas piegādi caur Nomnieka uzstādītu elektroenerģijas piegādes līniju (ar </w:t>
      </w:r>
      <w:r w:rsidRPr="00562313">
        <w:rPr>
          <w:rFonts w:ascii="Tahoma" w:hAnsi="Tahoma" w:cs="Tahoma"/>
          <w:sz w:val="20"/>
          <w:szCs w:val="20"/>
          <w:lang w:val="lv-LV"/>
        </w:rPr>
        <w:t>jaudu līdz 1</w:t>
      </w:r>
      <w:r>
        <w:rPr>
          <w:rFonts w:ascii="Tahoma" w:hAnsi="Tahoma" w:cs="Tahoma"/>
          <w:sz w:val="20"/>
          <w:szCs w:val="20"/>
          <w:lang w:val="lv-LV"/>
        </w:rPr>
        <w:t>3</w:t>
      </w:r>
      <w:r w:rsidRPr="00562313">
        <w:rPr>
          <w:rFonts w:ascii="Tahoma" w:hAnsi="Tahoma" w:cs="Tahoma"/>
          <w:sz w:val="20"/>
          <w:szCs w:val="20"/>
          <w:lang w:val="lv-LV"/>
        </w:rPr>
        <w:t> </w:t>
      </w:r>
      <w:proofErr w:type="spellStart"/>
      <w:r w:rsidRPr="00562313">
        <w:rPr>
          <w:rFonts w:ascii="Tahoma" w:hAnsi="Tahoma" w:cs="Tahoma"/>
          <w:sz w:val="20"/>
          <w:szCs w:val="20"/>
          <w:lang w:val="lv-LV"/>
        </w:rPr>
        <w:t>kw</w:t>
      </w:r>
      <w:proofErr w:type="spellEnd"/>
      <w:r w:rsidRPr="00562313">
        <w:rPr>
          <w:rFonts w:ascii="Tahoma" w:hAnsi="Tahoma" w:cs="Tahoma"/>
          <w:sz w:val="20"/>
          <w:szCs w:val="20"/>
          <w:lang w:val="lv-LV"/>
        </w:rPr>
        <w:t xml:space="preserve">). Par plānotajiem elektroenerģijas </w:t>
      </w:r>
      <w:proofErr w:type="spellStart"/>
      <w:r w:rsidRPr="00562313">
        <w:rPr>
          <w:rFonts w:ascii="Tahoma" w:hAnsi="Tahoma" w:cs="Tahoma"/>
          <w:sz w:val="20"/>
          <w:szCs w:val="20"/>
          <w:lang w:val="lv-LV"/>
        </w:rPr>
        <w:t>atslēgumiem</w:t>
      </w:r>
      <w:proofErr w:type="spellEnd"/>
      <w:r w:rsidRPr="00562313">
        <w:rPr>
          <w:rFonts w:ascii="Tahoma" w:hAnsi="Tahoma" w:cs="Tahoma"/>
          <w:sz w:val="20"/>
          <w:szCs w:val="20"/>
          <w:lang w:val="lv-LV"/>
        </w:rPr>
        <w:t xml:space="preserve"> informēt Nomnieku vismaz 24 (divdesmit četras) stundas iepriekš, par to nosūtot paziņojumu uz e-pasta adresi </w:t>
      </w:r>
      <w:r>
        <w:rPr>
          <w:rFonts w:ascii="Tahoma" w:hAnsi="Tahoma" w:cs="Tahoma"/>
          <w:sz w:val="20"/>
          <w:szCs w:val="20"/>
          <w:u w:val="single"/>
          <w:lang w:val="lv-LV"/>
        </w:rPr>
        <w:t>_______________</w:t>
      </w:r>
      <w:r w:rsidRPr="00562313">
        <w:rPr>
          <w:rFonts w:ascii="Tahoma" w:hAnsi="Tahoma" w:cs="Tahoma"/>
          <w:sz w:val="20"/>
          <w:szCs w:val="20"/>
          <w:lang w:val="lv-LV"/>
        </w:rPr>
        <w:t>;</w:t>
      </w:r>
    </w:p>
    <w:p w:rsidR="005B0542" w:rsidRPr="00562313" w:rsidRDefault="005B0542" w:rsidP="005B0542">
      <w:pPr>
        <w:pStyle w:val="BodyText"/>
        <w:rPr>
          <w:rFonts w:ascii="Tahoma" w:hAnsi="Tahoma" w:cs="Tahoma"/>
          <w:sz w:val="20"/>
          <w:szCs w:val="20"/>
          <w:lang w:val="lv-LV"/>
        </w:rPr>
      </w:pPr>
      <w:r>
        <w:rPr>
          <w:rFonts w:ascii="Tahoma" w:hAnsi="Tahoma" w:cs="Tahoma"/>
          <w:sz w:val="20"/>
          <w:szCs w:val="20"/>
          <w:lang w:val="lv-LV"/>
        </w:rPr>
        <w:t xml:space="preserve">4.1.6. </w:t>
      </w:r>
      <w:r w:rsidRPr="00562313">
        <w:rPr>
          <w:rFonts w:ascii="Tahoma" w:hAnsi="Tahoma" w:cs="Tahoma"/>
          <w:sz w:val="20"/>
          <w:szCs w:val="20"/>
          <w:lang w:val="lv-LV"/>
        </w:rPr>
        <w:t>laicīgi izsniegt Nomniekam rēķinus par nomu un patērēto elektroenerģiju;</w:t>
      </w:r>
    </w:p>
    <w:p w:rsidR="005B0542" w:rsidRPr="00562313" w:rsidRDefault="005B0542" w:rsidP="005B0542">
      <w:pPr>
        <w:pStyle w:val="BodyText"/>
        <w:rPr>
          <w:rFonts w:ascii="Tahoma" w:hAnsi="Tahoma" w:cs="Tahoma"/>
          <w:sz w:val="20"/>
          <w:szCs w:val="20"/>
          <w:lang w:val="lv-LV"/>
        </w:rPr>
      </w:pPr>
      <w:r w:rsidRPr="00562313">
        <w:rPr>
          <w:rFonts w:ascii="Tahoma" w:hAnsi="Tahoma" w:cs="Tahoma"/>
          <w:sz w:val="20"/>
          <w:szCs w:val="20"/>
          <w:lang w:val="lv-LV"/>
        </w:rPr>
        <w:t>4.1.</w:t>
      </w:r>
      <w:r>
        <w:rPr>
          <w:rFonts w:ascii="Tahoma" w:hAnsi="Tahoma" w:cs="Tahoma"/>
          <w:sz w:val="20"/>
          <w:szCs w:val="20"/>
          <w:lang w:val="lv-LV"/>
        </w:rPr>
        <w:t>7</w:t>
      </w:r>
      <w:r w:rsidRPr="00562313">
        <w:rPr>
          <w:rFonts w:ascii="Tahoma" w:hAnsi="Tahoma" w:cs="Tahoma"/>
          <w:sz w:val="20"/>
          <w:szCs w:val="20"/>
          <w:lang w:val="lv-LV"/>
        </w:rPr>
        <w:t>. piekrist Nomnieka aprīkojuma darbības nodrošināšanai nepieciešamo papildus komunikāciju un kabeļu līniju (t.sk. elektroapgādes un optisko kabeļu) montāžai un izbūvei. Minēto komunikāciju ieguldīšanas trases tiek saskaņotas atsevišķi, rakstiski. Tomēr Iznomātājs nav tiesīgs atteikt minēto komunikāciju izbūvi vai ierīkošanu.</w:t>
      </w:r>
    </w:p>
    <w:p w:rsidR="005B0542" w:rsidRPr="00562313" w:rsidRDefault="005B0542" w:rsidP="005B0542">
      <w:pPr>
        <w:pStyle w:val="BodyText"/>
        <w:rPr>
          <w:rFonts w:ascii="Tahoma" w:hAnsi="Tahoma" w:cs="Tahoma"/>
          <w:sz w:val="20"/>
          <w:szCs w:val="20"/>
          <w:lang w:val="lv-LV"/>
        </w:rPr>
      </w:pPr>
      <w:r w:rsidRPr="00562313">
        <w:rPr>
          <w:rFonts w:ascii="Tahoma" w:hAnsi="Tahoma" w:cs="Tahoma"/>
          <w:sz w:val="20"/>
          <w:szCs w:val="20"/>
          <w:lang w:val="lv-LV"/>
        </w:rPr>
        <w:t>4.1.</w:t>
      </w:r>
      <w:r>
        <w:rPr>
          <w:rFonts w:ascii="Tahoma" w:hAnsi="Tahoma" w:cs="Tahoma"/>
          <w:sz w:val="20"/>
          <w:szCs w:val="20"/>
          <w:lang w:val="lv-LV"/>
        </w:rPr>
        <w:t>8</w:t>
      </w:r>
      <w:r w:rsidRPr="00562313">
        <w:rPr>
          <w:rFonts w:ascii="Tahoma" w:hAnsi="Tahoma" w:cs="Tahoma"/>
          <w:sz w:val="20"/>
          <w:szCs w:val="20"/>
          <w:lang w:val="lv-LV"/>
        </w:rPr>
        <w:t>. nodrošināt Nomnieku ar visiem dokumentiem (ieskaitot zemesgrāmatas apliecību, parakstītu nostiprinājuma lūgumu utt., bet neaprobežojoties ar šiem dokumentiem), kas nepieciešami, lai reģistrētu šo līgumu Zemesgrāmatā 30 dienu laikā pēc šā līguma stāšanās spēkā.</w:t>
      </w:r>
    </w:p>
    <w:p w:rsidR="005B0542" w:rsidRPr="00562313" w:rsidRDefault="005B0542" w:rsidP="005B0542">
      <w:pPr>
        <w:pStyle w:val="BodyText"/>
        <w:rPr>
          <w:rFonts w:ascii="Tahoma" w:hAnsi="Tahoma" w:cs="Tahoma"/>
          <w:sz w:val="20"/>
          <w:szCs w:val="20"/>
          <w:lang w:val="lv-LV"/>
        </w:rPr>
      </w:pPr>
    </w:p>
    <w:p w:rsidR="005B0542" w:rsidRPr="00562313" w:rsidRDefault="005B0542" w:rsidP="005B0542">
      <w:pPr>
        <w:rPr>
          <w:rFonts w:ascii="Tahoma" w:hAnsi="Tahoma" w:cs="Tahoma"/>
          <w:sz w:val="20"/>
          <w:szCs w:val="20"/>
          <w:lang w:val="lv-LV"/>
        </w:rPr>
      </w:pPr>
      <w:r w:rsidRPr="00562313">
        <w:rPr>
          <w:rFonts w:ascii="Tahoma" w:hAnsi="Tahoma" w:cs="Tahoma"/>
          <w:sz w:val="20"/>
          <w:szCs w:val="20"/>
          <w:lang w:val="lv-LV"/>
        </w:rPr>
        <w:t xml:space="preserve">4.2. </w:t>
      </w:r>
      <w:r w:rsidRPr="00562313">
        <w:rPr>
          <w:rFonts w:ascii="Tahoma" w:hAnsi="Tahoma" w:cs="Tahoma"/>
          <w:i/>
          <w:sz w:val="20"/>
          <w:szCs w:val="20"/>
          <w:u w:val="single"/>
          <w:lang w:val="lv-LV"/>
        </w:rPr>
        <w:t>Nomnieks apņemas:</w:t>
      </w:r>
    </w:p>
    <w:p w:rsidR="005B0542" w:rsidRPr="00C547C2" w:rsidRDefault="005B0542" w:rsidP="005B0542">
      <w:pPr>
        <w:pStyle w:val="BodyText"/>
        <w:rPr>
          <w:rFonts w:ascii="Tahoma" w:hAnsi="Tahoma" w:cs="Tahoma"/>
          <w:sz w:val="20"/>
          <w:szCs w:val="20"/>
          <w:lang w:val="lv-LV"/>
        </w:rPr>
      </w:pPr>
      <w:r w:rsidRPr="00562313">
        <w:rPr>
          <w:rFonts w:ascii="Tahoma" w:hAnsi="Tahoma" w:cs="Tahoma"/>
          <w:sz w:val="20"/>
          <w:szCs w:val="20"/>
          <w:lang w:val="lv-LV"/>
        </w:rPr>
        <w:t>4.2.1. maksāt Iznomātājam fiksētu nomas maksu par netraucētu Nomas objekta izmantošanu, kā arī</w:t>
      </w:r>
      <w:r w:rsidRPr="00C547C2">
        <w:rPr>
          <w:rFonts w:ascii="Tahoma" w:hAnsi="Tahoma" w:cs="Tahoma"/>
          <w:sz w:val="20"/>
          <w:szCs w:val="20"/>
          <w:lang w:val="lv-LV"/>
        </w:rPr>
        <w:t xml:space="preserve"> apmaksāt rēķinus par patērēto elektroenerģiju;</w:t>
      </w:r>
    </w:p>
    <w:p w:rsidR="005B0542" w:rsidRPr="00C547C2" w:rsidRDefault="005B0542" w:rsidP="005B0542">
      <w:pPr>
        <w:rPr>
          <w:rFonts w:ascii="Tahoma" w:hAnsi="Tahoma" w:cs="Tahoma"/>
          <w:sz w:val="20"/>
          <w:szCs w:val="20"/>
          <w:lang w:val="lv-LV"/>
        </w:rPr>
      </w:pPr>
      <w:r w:rsidRPr="00C547C2">
        <w:rPr>
          <w:rFonts w:ascii="Tahoma" w:hAnsi="Tahoma" w:cs="Tahoma"/>
          <w:sz w:val="20"/>
          <w:szCs w:val="20"/>
          <w:lang w:val="lv-LV"/>
        </w:rPr>
        <w:t>4.2.2. izmantot Nomas objektu saskaņā ar šajā līgumā noteiktajiem noteikumiem;</w:t>
      </w:r>
    </w:p>
    <w:p w:rsidR="005B0542" w:rsidRPr="00C547C2" w:rsidRDefault="005B0542" w:rsidP="005B0542">
      <w:pPr>
        <w:pStyle w:val="BodyText"/>
        <w:rPr>
          <w:rFonts w:ascii="Tahoma" w:hAnsi="Tahoma" w:cs="Tahoma"/>
          <w:sz w:val="20"/>
          <w:szCs w:val="20"/>
          <w:lang w:val="lv-LV"/>
        </w:rPr>
      </w:pPr>
      <w:r w:rsidRPr="00C547C2">
        <w:rPr>
          <w:rFonts w:ascii="Tahoma" w:hAnsi="Tahoma" w:cs="Tahoma"/>
          <w:sz w:val="20"/>
          <w:szCs w:val="20"/>
          <w:lang w:val="lv-LV"/>
        </w:rPr>
        <w:t>4.2.3. Nomas objekta lietošanas  laikā, kā arī, veicot citas aktivitātes teritorijā, kuru pārvalda Iznomātājs, uzņemties pilnu atbildību par darba drošību darbu veikšanas teritorijā, ievērot ugunsdrošības noteikumus un elektrodrošības noteikumus strādājot ar elektrisko aprīkojumu, vides aizsardzības prasības, kā arī standartus, kas saistīti ar starojumu darba vietā, nepārkāpt trešo personu intereses, kā arī novērst zaudējumus, ja tādi Iznomātājam ir radušies iepriekš minēto apstākļu rezultātā;</w:t>
      </w:r>
    </w:p>
    <w:p w:rsidR="005B0542" w:rsidRPr="00C547C2" w:rsidRDefault="005B0542" w:rsidP="005B0542">
      <w:pPr>
        <w:pStyle w:val="BodyText"/>
        <w:rPr>
          <w:rFonts w:ascii="Tahoma" w:hAnsi="Tahoma" w:cs="Tahoma"/>
          <w:sz w:val="20"/>
          <w:szCs w:val="20"/>
          <w:lang w:val="lv-LV"/>
        </w:rPr>
      </w:pPr>
      <w:r w:rsidRPr="00C547C2">
        <w:rPr>
          <w:rFonts w:ascii="Tahoma" w:hAnsi="Tahoma" w:cs="Tahoma"/>
          <w:sz w:val="20"/>
          <w:szCs w:val="20"/>
          <w:lang w:val="lv-LV"/>
        </w:rPr>
        <w:t>4.2.4. Saskaņā ar projektu, kas saskaņots ar Iznomātāju, uzstādīt elektroenerģijas līniju un skaitītājus;</w:t>
      </w:r>
    </w:p>
    <w:p w:rsidR="005B0542" w:rsidRPr="00C547C2" w:rsidRDefault="005B0542" w:rsidP="005B0542">
      <w:pPr>
        <w:pStyle w:val="BodyText"/>
        <w:rPr>
          <w:rFonts w:ascii="Tahoma" w:hAnsi="Tahoma" w:cs="Tahoma"/>
          <w:sz w:val="20"/>
          <w:szCs w:val="20"/>
          <w:lang w:val="lv-LV"/>
        </w:rPr>
      </w:pPr>
      <w:r w:rsidRPr="00C547C2">
        <w:rPr>
          <w:rFonts w:ascii="Tahoma" w:hAnsi="Tahoma" w:cs="Tahoma"/>
          <w:sz w:val="20"/>
          <w:szCs w:val="20"/>
          <w:lang w:val="lv-LV"/>
        </w:rPr>
        <w:t xml:space="preserve">4.2.5. </w:t>
      </w:r>
      <w:r>
        <w:rPr>
          <w:rFonts w:ascii="Tahoma" w:hAnsi="Tahoma" w:cs="Tahoma"/>
          <w:sz w:val="20"/>
          <w:szCs w:val="20"/>
          <w:lang w:val="lv-LV"/>
        </w:rPr>
        <w:t>I</w:t>
      </w:r>
      <w:r w:rsidRPr="00C547C2">
        <w:rPr>
          <w:rFonts w:ascii="Tahoma" w:hAnsi="Tahoma" w:cs="Tahoma"/>
          <w:sz w:val="20"/>
          <w:szCs w:val="20"/>
          <w:lang w:val="lv-LV"/>
        </w:rPr>
        <w:t>nformēt Iznomātāju par jebkuru apakšnomu</w:t>
      </w:r>
      <w:r>
        <w:rPr>
          <w:rFonts w:ascii="Tahoma" w:hAnsi="Tahoma" w:cs="Tahoma"/>
          <w:sz w:val="20"/>
          <w:szCs w:val="20"/>
          <w:lang w:val="lv-LV"/>
        </w:rPr>
        <w:t>;</w:t>
      </w:r>
      <w:r w:rsidRPr="00C547C2">
        <w:rPr>
          <w:rFonts w:ascii="Tahoma" w:hAnsi="Tahoma" w:cs="Tahoma"/>
          <w:sz w:val="20"/>
          <w:szCs w:val="20"/>
          <w:lang w:val="lv-LV"/>
        </w:rPr>
        <w:t xml:space="preserve"> </w:t>
      </w:r>
    </w:p>
    <w:p w:rsidR="005B0542" w:rsidRPr="00C547C2" w:rsidRDefault="005B0542" w:rsidP="005B0542">
      <w:pPr>
        <w:pStyle w:val="BodyText"/>
        <w:rPr>
          <w:rFonts w:ascii="Tahoma" w:hAnsi="Tahoma" w:cs="Tahoma"/>
          <w:sz w:val="20"/>
          <w:szCs w:val="20"/>
          <w:lang w:val="lv-LV"/>
        </w:rPr>
      </w:pPr>
      <w:r w:rsidRPr="00C547C2">
        <w:rPr>
          <w:rFonts w:ascii="Tahoma" w:hAnsi="Tahoma" w:cs="Tahoma"/>
          <w:sz w:val="20"/>
          <w:szCs w:val="20"/>
          <w:lang w:val="lv-LV"/>
        </w:rPr>
        <w:t>4.2.6. līguma termiņa beigās nodot Iznomātājam atpakaļ Nomas objektu tādā stāvoklī, kāds tas bija saņemot, ņemot vērā parastu nolietojumu atbilstošam izmantošanas veidam;</w:t>
      </w:r>
    </w:p>
    <w:p w:rsidR="005B0542" w:rsidRPr="00C547C2" w:rsidRDefault="005B0542" w:rsidP="005B0542">
      <w:pPr>
        <w:pStyle w:val="BodyText2"/>
        <w:spacing w:line="240" w:lineRule="auto"/>
        <w:jc w:val="both"/>
        <w:rPr>
          <w:rFonts w:ascii="Tahoma" w:hAnsi="Tahoma" w:cs="Tahoma"/>
          <w:sz w:val="20"/>
          <w:szCs w:val="20"/>
          <w:lang w:val="lv-LV"/>
        </w:rPr>
      </w:pPr>
      <w:r w:rsidRPr="00C547C2">
        <w:rPr>
          <w:rFonts w:ascii="Tahoma" w:hAnsi="Tahoma" w:cs="Tahoma"/>
          <w:sz w:val="20"/>
          <w:szCs w:val="20"/>
          <w:lang w:val="lv-LV"/>
        </w:rPr>
        <w:t xml:space="preserve">4.2.6. atbilstoši aktivitātēm, kas saistītas ar Nomas objektu, nodrošināt sev visas nepieciešamās licences, kā arī citus tādus dokumentus, kas noteikti tiesību aktos un kas nepieciešami šādu aktivitāšu veikšanai; </w:t>
      </w:r>
    </w:p>
    <w:p w:rsidR="005B0542" w:rsidRPr="00C547C2" w:rsidRDefault="005B0542" w:rsidP="005B0542">
      <w:pPr>
        <w:pStyle w:val="BodyText2"/>
        <w:spacing w:line="240" w:lineRule="auto"/>
        <w:jc w:val="both"/>
        <w:rPr>
          <w:rFonts w:ascii="Tahoma" w:hAnsi="Tahoma" w:cs="Tahoma"/>
          <w:sz w:val="20"/>
          <w:szCs w:val="20"/>
          <w:lang w:val="lv-LV"/>
        </w:rPr>
      </w:pPr>
      <w:r w:rsidRPr="00C547C2">
        <w:rPr>
          <w:rFonts w:ascii="Tahoma" w:hAnsi="Tahoma" w:cs="Tahoma"/>
          <w:sz w:val="20"/>
          <w:szCs w:val="20"/>
          <w:lang w:val="lv-LV"/>
        </w:rPr>
        <w:t>4.3. Nomnieks ir tiesīgs veikt izmantojamā aprīkojuma rekonstrukciju, modernizāciju, izbūvi, ierīkošanu, kā arī atjaunināšanu.</w:t>
      </w:r>
    </w:p>
    <w:p w:rsidR="005B0542" w:rsidRPr="00C547C2" w:rsidRDefault="005B0542" w:rsidP="005B0542">
      <w:pPr>
        <w:ind w:right="2"/>
        <w:jc w:val="both"/>
        <w:rPr>
          <w:rFonts w:ascii="Tahoma" w:hAnsi="Tahoma" w:cs="Tahoma"/>
          <w:sz w:val="20"/>
          <w:szCs w:val="20"/>
          <w:lang w:val="lv-LV"/>
        </w:rPr>
      </w:pPr>
    </w:p>
    <w:p w:rsidR="005B0542" w:rsidRPr="00C547C2" w:rsidRDefault="005B0542" w:rsidP="005B0542">
      <w:pPr>
        <w:ind w:right="2"/>
        <w:jc w:val="both"/>
        <w:rPr>
          <w:rFonts w:ascii="Tahoma" w:hAnsi="Tahoma" w:cs="Tahoma"/>
          <w:sz w:val="20"/>
          <w:szCs w:val="20"/>
          <w:lang w:val="lv-LV"/>
        </w:rPr>
      </w:pPr>
      <w:r w:rsidRPr="00C547C2">
        <w:rPr>
          <w:rFonts w:ascii="Tahoma" w:hAnsi="Tahoma" w:cs="Tahoma"/>
          <w:b/>
          <w:sz w:val="20"/>
          <w:szCs w:val="20"/>
          <w:lang w:val="lv-LV"/>
        </w:rPr>
        <w:t xml:space="preserve">5. Pušu atbildība </w:t>
      </w:r>
    </w:p>
    <w:p w:rsidR="005B0542" w:rsidRPr="00C547C2" w:rsidRDefault="005B0542" w:rsidP="005B0542">
      <w:pPr>
        <w:jc w:val="both"/>
        <w:rPr>
          <w:rFonts w:ascii="Tahoma" w:hAnsi="Tahoma" w:cs="Tahoma"/>
          <w:sz w:val="20"/>
          <w:szCs w:val="20"/>
          <w:lang w:val="lv-LV"/>
        </w:rPr>
      </w:pPr>
      <w:r w:rsidRPr="00C547C2">
        <w:rPr>
          <w:rFonts w:ascii="Tahoma" w:hAnsi="Tahoma" w:cs="Tahoma"/>
          <w:sz w:val="20"/>
          <w:szCs w:val="20"/>
          <w:lang w:val="lv-LV"/>
        </w:rPr>
        <w:t>5.1. Puse, kas nav izpildījusi vai ir nepietiekami izpildījusi savas līgumsaistības, kompensē tiešos zaudējumus</w:t>
      </w:r>
      <w:r>
        <w:rPr>
          <w:rFonts w:ascii="Tahoma" w:hAnsi="Tahoma" w:cs="Tahoma"/>
          <w:sz w:val="20"/>
          <w:szCs w:val="20"/>
          <w:lang w:val="lv-LV"/>
        </w:rPr>
        <w:t xml:space="preserve"> (izņemot negūto peļņu)</w:t>
      </w:r>
      <w:r w:rsidRPr="00C547C2">
        <w:rPr>
          <w:rFonts w:ascii="Tahoma" w:hAnsi="Tahoma" w:cs="Tahoma"/>
          <w:sz w:val="20"/>
          <w:szCs w:val="20"/>
          <w:lang w:val="lv-LV"/>
        </w:rPr>
        <w:t xml:space="preserve">, kas radušies otrai pusei, ja vien šajā līgumā nav noteikts citādi. </w:t>
      </w:r>
    </w:p>
    <w:p w:rsidR="005B0542" w:rsidRPr="00C547C2" w:rsidRDefault="005B0542" w:rsidP="005B0542">
      <w:pPr>
        <w:jc w:val="both"/>
        <w:rPr>
          <w:rFonts w:ascii="Tahoma" w:hAnsi="Tahoma" w:cs="Tahoma"/>
          <w:sz w:val="20"/>
          <w:szCs w:val="20"/>
          <w:lang w:val="lv-LV"/>
        </w:rPr>
      </w:pPr>
      <w:r w:rsidRPr="00C547C2">
        <w:rPr>
          <w:rFonts w:ascii="Tahoma" w:hAnsi="Tahoma" w:cs="Tahoma"/>
          <w:sz w:val="20"/>
          <w:szCs w:val="20"/>
          <w:lang w:val="lv-LV"/>
        </w:rPr>
        <w:t>5.2. Līgumsoda  nomaksa neatbrīvo puses no pienākumu pildīšanas vai pārkāpumu novēršanas.</w:t>
      </w:r>
    </w:p>
    <w:p w:rsidR="005B0542" w:rsidRPr="00C547C2" w:rsidRDefault="005B0542" w:rsidP="005B0542">
      <w:pPr>
        <w:jc w:val="both"/>
        <w:rPr>
          <w:rFonts w:ascii="Tahoma" w:hAnsi="Tahoma" w:cs="Tahoma"/>
          <w:sz w:val="20"/>
          <w:szCs w:val="20"/>
          <w:lang w:val="lv-LV"/>
        </w:rPr>
      </w:pPr>
      <w:r w:rsidRPr="00C547C2">
        <w:rPr>
          <w:rFonts w:ascii="Tahoma" w:hAnsi="Tahoma" w:cs="Tahoma"/>
          <w:sz w:val="20"/>
          <w:szCs w:val="20"/>
          <w:lang w:val="lv-LV"/>
        </w:rPr>
        <w:t>5.3. Ja Iznomātājs izbeidz līgumu no Nomnieka neatkarīgu iemeslu dēļ, tas sedz Nomnieka izdevumus, kas saistīti ar aprīkojuma pārvietošanu, un visus citus izdevumus, kas saistīti ar līguma izbeigšanu.</w:t>
      </w:r>
    </w:p>
    <w:p w:rsidR="005B0542" w:rsidRPr="00C547C2" w:rsidRDefault="005B0542" w:rsidP="005B0542">
      <w:pPr>
        <w:jc w:val="both"/>
        <w:rPr>
          <w:rFonts w:ascii="Tahoma" w:hAnsi="Tahoma" w:cs="Tahoma"/>
          <w:sz w:val="20"/>
          <w:szCs w:val="20"/>
          <w:lang w:val="lv-LV"/>
        </w:rPr>
      </w:pPr>
      <w:r w:rsidRPr="0033591B">
        <w:rPr>
          <w:rFonts w:ascii="Tahoma" w:hAnsi="Tahoma" w:cs="Tahoma"/>
          <w:sz w:val="20"/>
          <w:szCs w:val="20"/>
          <w:lang w:val="lv-LV"/>
        </w:rPr>
        <w:t xml:space="preserve">5.4. Elektrotīklu uzturēšanas atbildības robežas tiek noteiktas ar </w:t>
      </w:r>
      <w:proofErr w:type="spellStart"/>
      <w:r w:rsidRPr="0033591B">
        <w:rPr>
          <w:rFonts w:ascii="Tahoma" w:hAnsi="Tahoma" w:cs="Tahoma"/>
          <w:sz w:val="20"/>
          <w:szCs w:val="20"/>
          <w:lang w:val="lv-LV"/>
        </w:rPr>
        <w:t>robežaktu</w:t>
      </w:r>
      <w:proofErr w:type="spellEnd"/>
      <w:r w:rsidRPr="0033591B">
        <w:rPr>
          <w:rFonts w:ascii="Tahoma" w:hAnsi="Tahoma" w:cs="Tahoma"/>
          <w:sz w:val="20"/>
          <w:szCs w:val="20"/>
          <w:lang w:val="lv-LV"/>
        </w:rPr>
        <w:t>, kas tiek parakstīts pēc elektrotīkla izbūves (ja tāds tiek izbūvēts).</w:t>
      </w:r>
    </w:p>
    <w:p w:rsidR="005B0542" w:rsidRPr="00C547C2" w:rsidRDefault="005B0542" w:rsidP="005B0542">
      <w:pPr>
        <w:jc w:val="both"/>
        <w:rPr>
          <w:rFonts w:ascii="Tahoma" w:hAnsi="Tahoma" w:cs="Tahoma"/>
          <w:sz w:val="20"/>
          <w:szCs w:val="20"/>
          <w:lang w:val="lv-LV"/>
        </w:rPr>
      </w:pPr>
    </w:p>
    <w:p w:rsidR="005B0542" w:rsidRPr="00C547C2" w:rsidRDefault="005B0542" w:rsidP="005B0542">
      <w:pPr>
        <w:ind w:right="5800"/>
        <w:jc w:val="both"/>
        <w:rPr>
          <w:rFonts w:ascii="Tahoma" w:hAnsi="Tahoma" w:cs="Tahoma"/>
          <w:sz w:val="20"/>
          <w:szCs w:val="20"/>
          <w:lang w:val="lv-LV"/>
        </w:rPr>
      </w:pPr>
      <w:r w:rsidRPr="00C547C2">
        <w:rPr>
          <w:rFonts w:ascii="Tahoma" w:hAnsi="Tahoma" w:cs="Tahoma"/>
          <w:b/>
          <w:sz w:val="20"/>
          <w:szCs w:val="20"/>
          <w:lang w:val="lv-LV"/>
        </w:rPr>
        <w:t xml:space="preserve">6. Nepārvaramas varas apstākļi </w:t>
      </w:r>
    </w:p>
    <w:p w:rsidR="005B0542" w:rsidRPr="00C547C2" w:rsidRDefault="005B0542" w:rsidP="005B0542">
      <w:pPr>
        <w:jc w:val="both"/>
        <w:rPr>
          <w:rFonts w:ascii="Tahoma" w:hAnsi="Tahoma" w:cs="Tahoma"/>
          <w:bCs/>
          <w:sz w:val="20"/>
          <w:szCs w:val="20"/>
          <w:lang w:val="lv-LV"/>
        </w:rPr>
      </w:pPr>
      <w:r w:rsidRPr="00C547C2">
        <w:rPr>
          <w:rFonts w:ascii="Tahoma" w:hAnsi="Tahoma" w:cs="Tahoma"/>
          <w:bCs/>
          <w:sz w:val="20"/>
          <w:szCs w:val="20"/>
          <w:lang w:val="lv-LV"/>
        </w:rPr>
        <w:t>6.1. Puse tiek atbrīvota no atbildības par šajā līgumā noteikto saistību nepildīšanu vai nepilnvērtīgu pildīšanu, ja tā pierāda, ka šīs saistības nav pildītas vai ir pildītas nepilnvērtīgi tādu apstākļu dēļ, kurus tā nevarēja kontrolēt vai pamatoti paredzēt līguma slēgšanas brīdī, un ka tā nevarēja novērst šādu apstākļu rašanos vai to sekas. Nepārvarama vara (</w:t>
      </w:r>
      <w:proofErr w:type="spellStart"/>
      <w:r w:rsidRPr="00C547C2">
        <w:rPr>
          <w:rFonts w:ascii="Tahoma" w:hAnsi="Tahoma" w:cs="Tahoma"/>
          <w:bCs/>
          <w:i/>
          <w:sz w:val="20"/>
          <w:szCs w:val="20"/>
          <w:lang w:val="lv-LV"/>
        </w:rPr>
        <w:t>force</w:t>
      </w:r>
      <w:proofErr w:type="spellEnd"/>
      <w:r w:rsidRPr="00C547C2">
        <w:rPr>
          <w:rFonts w:ascii="Tahoma" w:hAnsi="Tahoma" w:cs="Tahoma"/>
          <w:bCs/>
          <w:i/>
          <w:sz w:val="20"/>
          <w:szCs w:val="20"/>
          <w:lang w:val="lv-LV"/>
        </w:rPr>
        <w:t xml:space="preserve"> </w:t>
      </w:r>
      <w:proofErr w:type="spellStart"/>
      <w:r w:rsidRPr="00C547C2">
        <w:rPr>
          <w:rFonts w:ascii="Tahoma" w:hAnsi="Tahoma" w:cs="Tahoma"/>
          <w:bCs/>
          <w:i/>
          <w:sz w:val="20"/>
          <w:szCs w:val="20"/>
          <w:lang w:val="lv-LV"/>
        </w:rPr>
        <w:t>majeure</w:t>
      </w:r>
      <w:proofErr w:type="spellEnd"/>
      <w:r w:rsidRPr="00C547C2">
        <w:rPr>
          <w:rFonts w:ascii="Tahoma" w:hAnsi="Tahoma" w:cs="Tahoma"/>
          <w:bCs/>
          <w:i/>
          <w:sz w:val="20"/>
          <w:szCs w:val="20"/>
          <w:lang w:val="lv-LV"/>
        </w:rPr>
        <w:t xml:space="preserve">) </w:t>
      </w:r>
      <w:r w:rsidRPr="00C547C2">
        <w:rPr>
          <w:rFonts w:ascii="Tahoma" w:hAnsi="Tahoma" w:cs="Tahoma"/>
          <w:bCs/>
          <w:sz w:val="20"/>
          <w:szCs w:val="20"/>
          <w:lang w:val="lv-LV"/>
        </w:rPr>
        <w:t xml:space="preserve">netiek attiecināta uz to, ka tirgū nav pieejamas saistību izpildei nepieciešamās preces, ka līgumslēdzējai pusei nav pienācīgu finansiālo līdzekļu vai ka parādnieka līgumslēdzēji nepilda savas saistības. </w:t>
      </w:r>
    </w:p>
    <w:p w:rsidR="005B0542" w:rsidRPr="00C547C2" w:rsidRDefault="005B0542" w:rsidP="005B0542">
      <w:pPr>
        <w:jc w:val="both"/>
        <w:rPr>
          <w:rFonts w:ascii="Tahoma" w:hAnsi="Tahoma" w:cs="Tahoma"/>
          <w:bCs/>
          <w:sz w:val="20"/>
          <w:szCs w:val="20"/>
          <w:lang w:val="lv-LV"/>
        </w:rPr>
      </w:pPr>
      <w:r w:rsidRPr="00C547C2">
        <w:rPr>
          <w:rFonts w:ascii="Tahoma" w:hAnsi="Tahoma" w:cs="Tahoma"/>
          <w:bCs/>
          <w:sz w:val="20"/>
          <w:szCs w:val="20"/>
          <w:lang w:val="lv-LV"/>
        </w:rPr>
        <w:t xml:space="preserve">6.2. Ja apstākļi, kas neļauj izpildīt līgumu vai neļauj to pienācīgi īstenot, ir īslaicīgi, puse tiek atbrīvota no saistību izpildes tikai uz tik ilgu periodu, kāds ir pamatots, ņemot vērā to, kā šis apstāklis ietekmē līguma izpildi vai tā pienācīgu īstenošanu. </w:t>
      </w:r>
    </w:p>
    <w:p w:rsidR="005B0542" w:rsidRPr="00C547C2" w:rsidRDefault="005B0542" w:rsidP="005B0542">
      <w:pPr>
        <w:jc w:val="both"/>
        <w:rPr>
          <w:rFonts w:ascii="Tahoma" w:hAnsi="Tahoma" w:cs="Tahoma"/>
          <w:bCs/>
          <w:sz w:val="20"/>
          <w:szCs w:val="20"/>
          <w:lang w:val="lv-LV"/>
        </w:rPr>
      </w:pPr>
      <w:r w:rsidRPr="00C547C2">
        <w:rPr>
          <w:rFonts w:ascii="Tahoma" w:hAnsi="Tahoma" w:cs="Tahoma"/>
          <w:bCs/>
          <w:sz w:val="20"/>
          <w:szCs w:val="20"/>
          <w:lang w:val="lv-LV"/>
        </w:rPr>
        <w:t>6.3. Puse, kas nav izpildījusi saistības vai nav tās pienācīgi izpildījusi, rakstveidā informē otru pusi par nepārvaramas varas apstākļu rašanos, kā arī to ietekmi uz līguma izpildi 5 (piecu) darba dienu laikā pēc šādu apstākļu rašanās. Neinformēšana neatbrīvo no līgumā noteikto saistību izpildes.</w:t>
      </w:r>
    </w:p>
    <w:p w:rsidR="005B0542" w:rsidRPr="00C547C2" w:rsidRDefault="005B0542" w:rsidP="005B0542">
      <w:pPr>
        <w:jc w:val="both"/>
        <w:rPr>
          <w:rFonts w:ascii="Tahoma" w:hAnsi="Tahoma" w:cs="Tahoma"/>
          <w:bCs/>
          <w:sz w:val="20"/>
          <w:szCs w:val="20"/>
          <w:lang w:val="lv-LV"/>
        </w:rPr>
      </w:pPr>
      <w:r w:rsidRPr="00C547C2">
        <w:rPr>
          <w:rFonts w:ascii="Tahoma" w:hAnsi="Tahoma" w:cs="Tahoma"/>
          <w:bCs/>
          <w:sz w:val="20"/>
          <w:szCs w:val="20"/>
          <w:lang w:val="lv-LV"/>
        </w:rPr>
        <w:t>6.4. Ja nepārvaramas varas apstākļi ilgst vairāk nekā 3 (trīs) mēnešus, jebkura no pusēm ir tiesīga izbeigt šo līgumu, rakstveidā informējot par to otru pusi.</w:t>
      </w:r>
    </w:p>
    <w:p w:rsidR="005B0542" w:rsidRPr="00C547C2" w:rsidRDefault="005B0542" w:rsidP="005B0542">
      <w:pPr>
        <w:jc w:val="both"/>
        <w:rPr>
          <w:rFonts w:ascii="Tahoma" w:hAnsi="Tahoma" w:cs="Tahoma"/>
          <w:bCs/>
          <w:sz w:val="20"/>
          <w:szCs w:val="20"/>
          <w:lang w:val="lv-LV"/>
        </w:rPr>
      </w:pPr>
    </w:p>
    <w:p w:rsidR="005B0542" w:rsidRPr="00C547C2" w:rsidRDefault="005B0542" w:rsidP="005B0542">
      <w:pPr>
        <w:jc w:val="both"/>
        <w:rPr>
          <w:rFonts w:ascii="Tahoma" w:hAnsi="Tahoma" w:cs="Tahoma"/>
          <w:b/>
          <w:bCs/>
          <w:sz w:val="20"/>
          <w:szCs w:val="20"/>
          <w:lang w:val="lv-LV"/>
        </w:rPr>
      </w:pPr>
      <w:r w:rsidRPr="00C547C2">
        <w:rPr>
          <w:rFonts w:ascii="Tahoma" w:hAnsi="Tahoma" w:cs="Tahoma"/>
          <w:b/>
          <w:bCs/>
          <w:sz w:val="20"/>
          <w:szCs w:val="20"/>
          <w:lang w:val="lv-LV"/>
        </w:rPr>
        <w:t xml:space="preserve">7. Konfidencialitāte </w:t>
      </w:r>
    </w:p>
    <w:p w:rsidR="005B0542" w:rsidRPr="00C547C2" w:rsidRDefault="005B0542" w:rsidP="005B0542">
      <w:pPr>
        <w:pStyle w:val="StyleJustifiedRight-036cm"/>
        <w:numPr>
          <w:ilvl w:val="0"/>
          <w:numId w:val="0"/>
        </w:numPr>
        <w:jc w:val="both"/>
        <w:rPr>
          <w:rFonts w:ascii="Tahoma" w:hAnsi="Tahoma" w:cs="Tahoma"/>
          <w:szCs w:val="20"/>
          <w:lang w:val="lv-LV"/>
        </w:rPr>
      </w:pPr>
      <w:r w:rsidRPr="00C547C2">
        <w:rPr>
          <w:rFonts w:ascii="Tahoma" w:hAnsi="Tahoma" w:cs="Tahoma"/>
          <w:bCs/>
          <w:szCs w:val="20"/>
          <w:lang w:val="lv-LV"/>
        </w:rPr>
        <w:t>7.1. Šis līgums, tā pielikumi, vienošanās, kas noslēgtas saskaņā ar līgumu un tā pielikumiem</w:t>
      </w:r>
      <w:r w:rsidRPr="00C547C2">
        <w:rPr>
          <w:rFonts w:ascii="Tahoma" w:hAnsi="Tahoma" w:cs="Tahoma"/>
          <w:szCs w:val="20"/>
          <w:lang w:val="lv-LV"/>
        </w:rPr>
        <w:t>, kā arī informācija, kuru Iznomātājs vai Nomnieks ir ieguvis šā līguma izpildes gaitā, ir konfidenciāla. Ne Iznomātājs, ne Nomnieks nav tiesīgs atklāt nekādu konfidenciālu informāciju un/vai publicēt to trešajām pusēm, bez otras puses iepriekšējas rakstveida piekrišanas, ja vien šajā līgumā tas nav noteikts citādi.</w:t>
      </w:r>
    </w:p>
    <w:p w:rsidR="005B0542" w:rsidRPr="00C547C2" w:rsidRDefault="005B0542" w:rsidP="005B0542">
      <w:pPr>
        <w:pStyle w:val="StyleJustifiedRight-036cm"/>
        <w:numPr>
          <w:ilvl w:val="0"/>
          <w:numId w:val="0"/>
        </w:numPr>
        <w:rPr>
          <w:rFonts w:ascii="Tahoma" w:hAnsi="Tahoma" w:cs="Tahoma"/>
          <w:szCs w:val="20"/>
          <w:lang w:val="lv-LV"/>
        </w:rPr>
      </w:pPr>
      <w:r w:rsidRPr="00C547C2">
        <w:rPr>
          <w:rFonts w:ascii="Tahoma" w:hAnsi="Tahoma" w:cs="Tahoma"/>
          <w:szCs w:val="20"/>
          <w:lang w:val="lv-LV"/>
        </w:rPr>
        <w:t>Par konfidenciālu netiek uzskatīta šāda informācija:</w:t>
      </w:r>
    </w:p>
    <w:p w:rsidR="005B0542" w:rsidRPr="00C547C2" w:rsidRDefault="005B0542" w:rsidP="005B0542">
      <w:pPr>
        <w:numPr>
          <w:ilvl w:val="0"/>
          <w:numId w:val="2"/>
        </w:numPr>
        <w:jc w:val="both"/>
        <w:rPr>
          <w:rFonts w:ascii="Tahoma" w:hAnsi="Tahoma" w:cs="Tahoma"/>
          <w:sz w:val="20"/>
          <w:szCs w:val="20"/>
          <w:lang w:val="lv-LV"/>
        </w:rPr>
      </w:pPr>
      <w:r w:rsidRPr="00C547C2">
        <w:rPr>
          <w:rFonts w:ascii="Tahoma" w:hAnsi="Tahoma" w:cs="Tahoma"/>
          <w:sz w:val="20"/>
          <w:szCs w:val="20"/>
          <w:lang w:val="lv-LV"/>
        </w:rPr>
        <w:t>jebkura informācija, kas ir publiski paziņota vai pieejama, ja vien tā nav kļuvusi publiska šā līguma pārkāpuma dēļ;</w:t>
      </w:r>
    </w:p>
    <w:p w:rsidR="005B0542" w:rsidRPr="00C547C2" w:rsidRDefault="005B0542" w:rsidP="005B0542">
      <w:pPr>
        <w:numPr>
          <w:ilvl w:val="0"/>
          <w:numId w:val="2"/>
        </w:numPr>
        <w:jc w:val="both"/>
        <w:rPr>
          <w:rFonts w:ascii="Tahoma" w:hAnsi="Tahoma" w:cs="Tahoma"/>
          <w:sz w:val="20"/>
          <w:szCs w:val="20"/>
          <w:lang w:val="lv-LV"/>
        </w:rPr>
      </w:pPr>
      <w:r w:rsidRPr="00C547C2">
        <w:rPr>
          <w:rFonts w:ascii="Tahoma" w:hAnsi="Tahoma" w:cs="Tahoma"/>
          <w:sz w:val="20"/>
          <w:szCs w:val="20"/>
          <w:lang w:val="lv-LV"/>
        </w:rPr>
        <w:t>jebkura informācija, pret kuru Iznomātājs un Nomnieks ir vienojušies izturēties kā pret nekonfidenciālu.</w:t>
      </w:r>
    </w:p>
    <w:p w:rsidR="005B0542" w:rsidRPr="00C547C2" w:rsidRDefault="005B0542" w:rsidP="005B0542">
      <w:pPr>
        <w:numPr>
          <w:ilvl w:val="1"/>
          <w:numId w:val="3"/>
        </w:numPr>
        <w:ind w:left="0" w:firstLine="0"/>
        <w:jc w:val="both"/>
        <w:rPr>
          <w:rFonts w:ascii="Tahoma" w:hAnsi="Tahoma" w:cs="Tahoma"/>
          <w:sz w:val="20"/>
          <w:szCs w:val="20"/>
          <w:lang w:val="lv-LV"/>
        </w:rPr>
      </w:pPr>
      <w:r w:rsidRPr="00C547C2">
        <w:rPr>
          <w:rFonts w:ascii="Tahoma" w:hAnsi="Tahoma" w:cs="Tahoma"/>
          <w:sz w:val="20"/>
          <w:szCs w:val="20"/>
          <w:lang w:val="lv-LV"/>
        </w:rPr>
        <w:t>Iznomātājam vai Nomniekam ir tiesības sniegt konfidenciālu informāciju valsts iestādēm saskaņā ar procedūrām, kas noteiktas Latvijas Republikas tiesiskajās normās. Sniedzot konfidenciālu informāciju valsts iestādēm, Iznomātājs vai Nomnieks ierobežo tādas informācijas atklāšanu, kas tam jāatklāj, nodrošinot šādas informācijas un pārējās informācijas konfidencialitāti maksimālā apmērā, un (izņemot, ja tā rīkoties neļauj kāda tiesiskā norma) nosūta tās konfidenciālās informācijas kopiju, kas tika sniegta, otrai pusei.</w:t>
      </w:r>
    </w:p>
    <w:p w:rsidR="005B0542" w:rsidRPr="00C547C2" w:rsidRDefault="005B0542" w:rsidP="005B0542">
      <w:pPr>
        <w:jc w:val="both"/>
        <w:rPr>
          <w:rFonts w:ascii="Tahoma" w:hAnsi="Tahoma" w:cs="Tahoma"/>
          <w:bCs/>
          <w:sz w:val="20"/>
          <w:szCs w:val="20"/>
          <w:lang w:val="lv-LV"/>
        </w:rPr>
      </w:pPr>
    </w:p>
    <w:p w:rsidR="005B0542" w:rsidRPr="00C547C2" w:rsidRDefault="005B0542" w:rsidP="005B0542">
      <w:pPr>
        <w:jc w:val="both"/>
        <w:rPr>
          <w:rFonts w:ascii="Tahoma" w:hAnsi="Tahoma" w:cs="Tahoma"/>
          <w:b/>
          <w:sz w:val="20"/>
          <w:szCs w:val="20"/>
          <w:lang w:val="lv-LV"/>
        </w:rPr>
      </w:pPr>
      <w:r w:rsidRPr="00C547C2">
        <w:rPr>
          <w:rFonts w:ascii="Tahoma" w:hAnsi="Tahoma" w:cs="Tahoma"/>
          <w:b/>
          <w:sz w:val="20"/>
          <w:szCs w:val="20"/>
          <w:lang w:val="lv-LV"/>
        </w:rPr>
        <w:t xml:space="preserve">8. Līguma izbeigšana </w:t>
      </w:r>
    </w:p>
    <w:p w:rsidR="005B0542" w:rsidRPr="00C547C2" w:rsidRDefault="005B0542" w:rsidP="005B0542">
      <w:pPr>
        <w:jc w:val="both"/>
        <w:rPr>
          <w:rFonts w:ascii="Tahoma" w:hAnsi="Tahoma" w:cs="Tahoma"/>
          <w:sz w:val="20"/>
          <w:szCs w:val="20"/>
          <w:lang w:val="lv-LV"/>
        </w:rPr>
      </w:pPr>
      <w:r w:rsidRPr="00C547C2">
        <w:rPr>
          <w:rFonts w:ascii="Tahoma" w:hAnsi="Tahoma" w:cs="Tahoma"/>
          <w:sz w:val="20"/>
          <w:szCs w:val="20"/>
          <w:lang w:val="lv-LV"/>
        </w:rPr>
        <w:t>8.1. Līgumu var izbeigt, pusēm par to savstarpēji vienojoties. Šādā gadījumā puses sastāda rakstveida vienošanos.</w:t>
      </w:r>
    </w:p>
    <w:p w:rsidR="005B0542" w:rsidRPr="00C547C2" w:rsidRDefault="005B0542" w:rsidP="005B0542">
      <w:pPr>
        <w:jc w:val="both"/>
        <w:rPr>
          <w:rFonts w:ascii="Tahoma" w:hAnsi="Tahoma" w:cs="Tahoma"/>
          <w:sz w:val="20"/>
          <w:szCs w:val="20"/>
          <w:lang w:val="lv-LV"/>
        </w:rPr>
      </w:pPr>
      <w:r w:rsidRPr="00C547C2">
        <w:rPr>
          <w:rFonts w:ascii="Tahoma" w:hAnsi="Tahoma" w:cs="Tahoma"/>
          <w:sz w:val="20"/>
          <w:szCs w:val="20"/>
          <w:lang w:val="lv-LV"/>
        </w:rPr>
        <w:t>8.2. Nomniekam ir tiesības nekavējoties vienpersoniski izbeigt līgumu, rakstveidā brīdinot par to Iznomātāju, ja:</w:t>
      </w:r>
    </w:p>
    <w:p w:rsidR="005B0542" w:rsidRPr="00C547C2" w:rsidRDefault="005B0542" w:rsidP="005B0542">
      <w:pPr>
        <w:jc w:val="both"/>
        <w:rPr>
          <w:rFonts w:ascii="Tahoma" w:hAnsi="Tahoma" w:cs="Tahoma"/>
          <w:sz w:val="20"/>
          <w:szCs w:val="20"/>
          <w:lang w:val="lv-LV"/>
        </w:rPr>
      </w:pPr>
      <w:r w:rsidRPr="00C547C2">
        <w:rPr>
          <w:rFonts w:ascii="Tahoma" w:hAnsi="Tahoma" w:cs="Tahoma"/>
          <w:sz w:val="20"/>
          <w:szCs w:val="20"/>
          <w:lang w:val="lv-LV"/>
        </w:rPr>
        <w:t>8.2.1. Iznomātājs neizpilda pienākumu nodot Nomas objektu 30 (trīsdesmit) dienu laikā pēc līguma noslēgšanas dienas;</w:t>
      </w:r>
    </w:p>
    <w:p w:rsidR="005B0542" w:rsidRPr="00C547C2" w:rsidRDefault="005B0542" w:rsidP="005B0542">
      <w:pPr>
        <w:jc w:val="both"/>
        <w:rPr>
          <w:rFonts w:ascii="Tahoma" w:hAnsi="Tahoma" w:cs="Tahoma"/>
          <w:sz w:val="20"/>
          <w:szCs w:val="20"/>
          <w:lang w:val="lv-LV"/>
        </w:rPr>
      </w:pPr>
      <w:r w:rsidRPr="00C547C2">
        <w:rPr>
          <w:rFonts w:ascii="Tahoma" w:hAnsi="Tahoma" w:cs="Tahoma"/>
          <w:sz w:val="20"/>
          <w:szCs w:val="20"/>
          <w:lang w:val="lv-LV"/>
        </w:rPr>
        <w:t>8.2.2. Nomas objekts kļūst nelietojams tādu iemeslu dēļ, kurus Nomnieks nespēj ietekmēt;</w:t>
      </w:r>
    </w:p>
    <w:p w:rsidR="005B0542" w:rsidRPr="00C547C2" w:rsidRDefault="005B0542" w:rsidP="005B0542">
      <w:pPr>
        <w:jc w:val="both"/>
        <w:rPr>
          <w:rFonts w:ascii="Tahoma" w:hAnsi="Tahoma" w:cs="Tahoma"/>
          <w:sz w:val="20"/>
          <w:szCs w:val="20"/>
          <w:lang w:val="lv-LV"/>
        </w:rPr>
      </w:pPr>
      <w:r w:rsidRPr="00C547C2">
        <w:rPr>
          <w:rFonts w:ascii="Tahoma" w:hAnsi="Tahoma" w:cs="Tahoma"/>
          <w:sz w:val="20"/>
          <w:szCs w:val="20"/>
          <w:lang w:val="lv-LV"/>
        </w:rPr>
        <w:t>8.2.3. Nomniekam Nomas objekts vairs nav nepieciešams un (vai) Iznomātājs prasa paaugstinātu nomas maksu.</w:t>
      </w:r>
    </w:p>
    <w:p w:rsidR="005B0542" w:rsidRPr="00C547C2" w:rsidRDefault="005B0542" w:rsidP="005B0542">
      <w:pPr>
        <w:jc w:val="both"/>
        <w:rPr>
          <w:rFonts w:ascii="Tahoma" w:hAnsi="Tahoma" w:cs="Tahoma"/>
          <w:sz w:val="20"/>
          <w:szCs w:val="20"/>
          <w:lang w:val="lv-LV"/>
        </w:rPr>
      </w:pPr>
      <w:r w:rsidRPr="00C547C2">
        <w:rPr>
          <w:rFonts w:ascii="Tahoma" w:hAnsi="Tahoma" w:cs="Tahoma"/>
          <w:sz w:val="20"/>
          <w:szCs w:val="20"/>
          <w:lang w:val="lv-LV"/>
        </w:rPr>
        <w:t xml:space="preserve">8.3. Iznomātājam ir tiesības vienpersoniski izbeigt līgumu, rakstveidā paziņojot par to Nomniekam 6 (sešus) mēnešus iepriekš, ja: </w:t>
      </w:r>
    </w:p>
    <w:p w:rsidR="005B0542" w:rsidRPr="00C547C2" w:rsidRDefault="005B0542" w:rsidP="005B0542">
      <w:pPr>
        <w:pStyle w:val="BodyText"/>
        <w:rPr>
          <w:rFonts w:ascii="Tahoma" w:hAnsi="Tahoma" w:cs="Tahoma"/>
          <w:sz w:val="20"/>
          <w:szCs w:val="20"/>
          <w:lang w:val="lv-LV"/>
        </w:rPr>
      </w:pPr>
      <w:r w:rsidRPr="00C547C2">
        <w:rPr>
          <w:rFonts w:ascii="Tahoma" w:hAnsi="Tahoma" w:cs="Tahoma"/>
          <w:sz w:val="20"/>
          <w:szCs w:val="20"/>
          <w:lang w:val="lv-LV"/>
        </w:rPr>
        <w:t>8.3.1. Nomnieks izmanto Nomas objektu neatbilstoši tā mērķiem;</w:t>
      </w:r>
    </w:p>
    <w:p w:rsidR="005B0542" w:rsidRPr="00C547C2" w:rsidRDefault="005B0542" w:rsidP="005B0542">
      <w:pPr>
        <w:pStyle w:val="BodyText"/>
        <w:rPr>
          <w:rFonts w:ascii="Tahoma" w:hAnsi="Tahoma" w:cs="Tahoma"/>
          <w:sz w:val="20"/>
          <w:szCs w:val="20"/>
          <w:lang w:val="lv-LV"/>
        </w:rPr>
      </w:pPr>
      <w:r w:rsidRPr="00C547C2">
        <w:rPr>
          <w:rFonts w:ascii="Tahoma" w:hAnsi="Tahoma" w:cs="Tahoma"/>
          <w:sz w:val="20"/>
          <w:szCs w:val="20"/>
          <w:lang w:val="lv-LV"/>
        </w:rPr>
        <w:t>8.3.2. Nomnieks tīšām vai nolaidības dēļ pasliktina Nomas objekta stāvokli, izņemot tā dabisko nolietojumu un parastās ekspluatācijas nolietojumu;</w:t>
      </w:r>
    </w:p>
    <w:p w:rsidR="005B0542" w:rsidRPr="00C547C2" w:rsidRDefault="005B0542" w:rsidP="005B0542">
      <w:pPr>
        <w:pStyle w:val="BodyText"/>
        <w:rPr>
          <w:rFonts w:ascii="Tahoma" w:hAnsi="Tahoma" w:cs="Tahoma"/>
          <w:sz w:val="20"/>
          <w:szCs w:val="20"/>
          <w:lang w:val="lv-LV"/>
        </w:rPr>
      </w:pPr>
      <w:r w:rsidRPr="00C547C2">
        <w:rPr>
          <w:rFonts w:ascii="Tahoma" w:hAnsi="Tahoma" w:cs="Tahoma"/>
          <w:sz w:val="20"/>
          <w:szCs w:val="20"/>
        </w:rPr>
        <w:t xml:space="preserve">8.3.3. Nomnieks neievēro nomas maksas procedūru, kas izklāstīta līgumā, vai parāda Iznomātājam ilgums saskaņā ar maksājumu pārsniedz </w:t>
      </w:r>
      <w:r>
        <w:rPr>
          <w:rFonts w:ascii="Tahoma" w:hAnsi="Tahoma" w:cs="Tahoma"/>
          <w:sz w:val="20"/>
          <w:szCs w:val="20"/>
        </w:rPr>
        <w:t>10</w:t>
      </w:r>
      <w:r w:rsidRPr="00C547C2">
        <w:rPr>
          <w:rFonts w:ascii="Tahoma" w:hAnsi="Tahoma" w:cs="Tahoma"/>
          <w:sz w:val="20"/>
          <w:szCs w:val="20"/>
        </w:rPr>
        <w:t>0 (</w:t>
      </w:r>
      <w:r>
        <w:rPr>
          <w:rFonts w:ascii="Tahoma" w:hAnsi="Tahoma" w:cs="Tahoma"/>
          <w:sz w:val="20"/>
          <w:szCs w:val="20"/>
        </w:rPr>
        <w:t>simts</w:t>
      </w:r>
      <w:r w:rsidRPr="00C547C2">
        <w:rPr>
          <w:rFonts w:ascii="Tahoma" w:hAnsi="Tahoma" w:cs="Tahoma"/>
          <w:sz w:val="20"/>
          <w:szCs w:val="20"/>
        </w:rPr>
        <w:t>) dienas un Nomnieks bija rakstiski informēts par laicīgu norēķinu neveikšanu.</w:t>
      </w:r>
    </w:p>
    <w:p w:rsidR="005B0542" w:rsidRPr="00C547C2" w:rsidRDefault="005B0542" w:rsidP="005B0542">
      <w:pPr>
        <w:pStyle w:val="BodyText"/>
        <w:rPr>
          <w:rFonts w:ascii="Tahoma" w:hAnsi="Tahoma" w:cs="Tahoma"/>
          <w:sz w:val="20"/>
          <w:szCs w:val="20"/>
          <w:lang w:val="lv-LV"/>
        </w:rPr>
      </w:pPr>
      <w:r w:rsidRPr="00C547C2">
        <w:rPr>
          <w:rFonts w:ascii="Tahoma" w:hAnsi="Tahoma" w:cs="Tahoma"/>
          <w:sz w:val="20"/>
          <w:szCs w:val="20"/>
          <w:lang w:val="lv-LV"/>
        </w:rPr>
        <w:t xml:space="preserve">8.4. Ja Iznomātājs demontē ēkas, kur atrodas Nomas objekts, Iznomātājs ir tiesīgs izbeigt šo līgumu, saņemot paziņojumu par ēku demontāžu vismaz 6 (sešus) mēnešus iepriekš, un piemērojot līguma 5.3.punktu. </w:t>
      </w:r>
    </w:p>
    <w:p w:rsidR="005B0542" w:rsidRPr="00C547C2" w:rsidRDefault="005B0542" w:rsidP="005B0542">
      <w:pPr>
        <w:jc w:val="both"/>
        <w:rPr>
          <w:rFonts w:ascii="Tahoma" w:hAnsi="Tahoma" w:cs="Tahoma"/>
          <w:sz w:val="20"/>
          <w:szCs w:val="20"/>
          <w:lang w:val="lv-LV"/>
        </w:rPr>
      </w:pPr>
    </w:p>
    <w:p w:rsidR="005B0542" w:rsidRPr="00C547C2" w:rsidRDefault="005B0542" w:rsidP="005B0542">
      <w:pPr>
        <w:jc w:val="both"/>
        <w:rPr>
          <w:rFonts w:ascii="Tahoma" w:hAnsi="Tahoma" w:cs="Tahoma"/>
          <w:b/>
          <w:sz w:val="20"/>
          <w:szCs w:val="20"/>
          <w:lang w:val="lv-LV"/>
        </w:rPr>
      </w:pPr>
      <w:r w:rsidRPr="00C547C2">
        <w:rPr>
          <w:rFonts w:ascii="Tahoma" w:hAnsi="Tahoma" w:cs="Tahoma"/>
          <w:b/>
          <w:sz w:val="20"/>
          <w:szCs w:val="20"/>
          <w:lang w:val="lv-LV"/>
        </w:rPr>
        <w:t>9. Nobeiguma noteikumi</w:t>
      </w:r>
    </w:p>
    <w:p w:rsidR="005B0542" w:rsidRPr="00C547C2" w:rsidRDefault="005B0542" w:rsidP="005B0542">
      <w:pPr>
        <w:pStyle w:val="BodyText"/>
        <w:rPr>
          <w:rFonts w:ascii="Tahoma" w:hAnsi="Tahoma" w:cs="Tahoma"/>
          <w:bCs/>
          <w:sz w:val="20"/>
          <w:szCs w:val="20"/>
          <w:lang w:val="lv-LV"/>
        </w:rPr>
      </w:pPr>
      <w:r w:rsidRPr="00C547C2">
        <w:rPr>
          <w:rFonts w:ascii="Tahoma" w:hAnsi="Tahoma" w:cs="Tahoma"/>
          <w:bCs/>
          <w:sz w:val="20"/>
          <w:szCs w:val="20"/>
          <w:lang w:val="lv-LV"/>
        </w:rPr>
        <w:t>9.1. Nomas objekta pieņemšanas-nodošanas akts ir šā līguma neatņemama daļa</w:t>
      </w:r>
      <w:r>
        <w:rPr>
          <w:rFonts w:ascii="Tahoma" w:hAnsi="Tahoma" w:cs="Tahoma"/>
          <w:bCs/>
          <w:sz w:val="20"/>
          <w:szCs w:val="20"/>
          <w:lang w:val="lv-LV"/>
        </w:rPr>
        <w:t xml:space="preserve"> (2.pielikums)</w:t>
      </w:r>
      <w:r w:rsidRPr="00C547C2">
        <w:rPr>
          <w:rFonts w:ascii="Tahoma" w:hAnsi="Tahoma" w:cs="Tahoma"/>
          <w:bCs/>
          <w:sz w:val="20"/>
          <w:szCs w:val="20"/>
          <w:lang w:val="lv-LV"/>
        </w:rPr>
        <w:t>.</w:t>
      </w:r>
    </w:p>
    <w:p w:rsidR="005B0542" w:rsidRPr="00C547C2" w:rsidRDefault="005B0542" w:rsidP="005B0542">
      <w:pPr>
        <w:jc w:val="both"/>
        <w:rPr>
          <w:rFonts w:ascii="Tahoma" w:hAnsi="Tahoma" w:cs="Tahoma"/>
          <w:sz w:val="20"/>
          <w:szCs w:val="20"/>
          <w:lang w:val="lv-LV"/>
        </w:rPr>
      </w:pPr>
      <w:r w:rsidRPr="00C547C2">
        <w:rPr>
          <w:rFonts w:ascii="Tahoma" w:hAnsi="Tahoma" w:cs="Tahoma"/>
          <w:sz w:val="20"/>
          <w:szCs w:val="20"/>
          <w:lang w:val="lv-LV"/>
        </w:rPr>
        <w:t>9.2. Visi šā līguma grozījumi un papildinājumi ir spēkā tikai tad, ja tie ir sastādīti rakstveidā un apstiprināti ar abu pušu pārstāvju parakstiem.</w:t>
      </w:r>
    </w:p>
    <w:p w:rsidR="005B0542" w:rsidRPr="00C547C2" w:rsidRDefault="005B0542" w:rsidP="005B0542">
      <w:pPr>
        <w:jc w:val="both"/>
        <w:rPr>
          <w:rFonts w:ascii="Tahoma" w:hAnsi="Tahoma" w:cs="Tahoma"/>
          <w:sz w:val="20"/>
          <w:szCs w:val="20"/>
          <w:lang w:val="lv-LV"/>
        </w:rPr>
      </w:pPr>
      <w:r w:rsidRPr="00C547C2">
        <w:rPr>
          <w:rFonts w:ascii="Tahoma" w:hAnsi="Tahoma" w:cs="Tahoma"/>
          <w:sz w:val="20"/>
          <w:szCs w:val="20"/>
          <w:lang w:val="lv-LV"/>
        </w:rPr>
        <w:t>9.3. Visu saraksti viena puse nosūta otrai pusei kā ierakstītu vēstuli vai piegādā uz adresēm, kas norādītas šajā līgumā, pret parakstu par saņemšanu. Ja ir kādas izmaiņas pušu juridiskajā informācijā, puse apņemas nekavējoties (bet ne vēlāk kā 3 (trīs) darba dienu laikā) rakstveidā informēt par to otru pusi.</w:t>
      </w:r>
    </w:p>
    <w:p w:rsidR="005B0542" w:rsidRPr="00C547C2" w:rsidRDefault="005B0542" w:rsidP="005B0542">
      <w:pPr>
        <w:jc w:val="both"/>
        <w:rPr>
          <w:rFonts w:ascii="Tahoma" w:hAnsi="Tahoma" w:cs="Tahoma"/>
          <w:sz w:val="20"/>
          <w:szCs w:val="20"/>
          <w:lang w:val="lv-LV"/>
        </w:rPr>
      </w:pPr>
      <w:r w:rsidRPr="00C547C2">
        <w:rPr>
          <w:rFonts w:ascii="Tahoma" w:hAnsi="Tahoma" w:cs="Tahoma"/>
          <w:sz w:val="20"/>
          <w:szCs w:val="20"/>
          <w:lang w:val="lv-LV"/>
        </w:rPr>
        <w:t>9.4. Jaunu Nomas objekta īpašumtiesību gadījumā līgums paliek pilnā spēkā jaunajam īpašniekam ar tiem pašiem noteikumiem un nosacījumiem.</w:t>
      </w:r>
    </w:p>
    <w:p w:rsidR="005B0542" w:rsidRPr="00C547C2" w:rsidRDefault="005B0542" w:rsidP="005B0542">
      <w:pPr>
        <w:pStyle w:val="BodyText"/>
        <w:rPr>
          <w:rFonts w:ascii="Tahoma" w:hAnsi="Tahoma" w:cs="Tahoma"/>
          <w:sz w:val="20"/>
          <w:szCs w:val="20"/>
          <w:lang w:val="lv-LV"/>
        </w:rPr>
      </w:pPr>
      <w:r w:rsidRPr="00C547C2">
        <w:rPr>
          <w:rFonts w:ascii="Tahoma" w:hAnsi="Tahoma" w:cs="Tahoma"/>
          <w:sz w:val="20"/>
          <w:szCs w:val="20"/>
          <w:lang w:val="lv-LV"/>
        </w:rPr>
        <w:t>9.5. Katru un visus strīdus, kas izriet no šā līguma, saistībā ar šo līgumu vai šā līguma izpildi, risina sarunu ceļā. Ja strīdu sarunu ceļā nevar atrisināt, šādu strīdu risina ceļā, kas noteikts Latvijas Republikas normatīvajos aktos.</w:t>
      </w:r>
    </w:p>
    <w:p w:rsidR="005B0542" w:rsidRPr="00C547C2" w:rsidRDefault="005B0542" w:rsidP="005B0542">
      <w:pPr>
        <w:jc w:val="both"/>
        <w:rPr>
          <w:rFonts w:ascii="Tahoma" w:hAnsi="Tahoma" w:cs="Tahoma"/>
          <w:sz w:val="20"/>
          <w:szCs w:val="20"/>
          <w:lang w:val="lv-LV"/>
        </w:rPr>
      </w:pPr>
      <w:r w:rsidRPr="00C547C2">
        <w:rPr>
          <w:rFonts w:ascii="Tahoma" w:hAnsi="Tahoma" w:cs="Tahoma"/>
          <w:sz w:val="20"/>
          <w:szCs w:val="20"/>
          <w:lang w:val="lv-LV"/>
        </w:rPr>
        <w:t xml:space="preserve">9.6. </w:t>
      </w:r>
      <w:r w:rsidRPr="00FB5251">
        <w:rPr>
          <w:rFonts w:ascii="Tahoma" w:hAnsi="Tahoma" w:cs="Tahoma"/>
          <w:sz w:val="20"/>
          <w:szCs w:val="20"/>
          <w:lang w:val="lv-LV"/>
        </w:rPr>
        <w:t>Līgums ir sastādīts trijos oriģinālos eksemplāros, kuriem visiem ir vienāds juridiskais spēks, viens – katrai līgumslēdzējai pusei un viens Zemesgrāmatai.  Līguma reģistrāciju Zemesgrāmatā veic un maksu maksā Nomnieks.</w:t>
      </w:r>
      <w:r>
        <w:rPr>
          <w:rFonts w:ascii="Tahoma" w:hAnsi="Tahoma" w:cs="Tahoma"/>
          <w:sz w:val="20"/>
          <w:szCs w:val="20"/>
          <w:lang w:val="lv-LV"/>
        </w:rPr>
        <w:t xml:space="preserve"> [</w:t>
      </w:r>
      <w:r w:rsidRPr="0094020D">
        <w:rPr>
          <w:rFonts w:ascii="Tahoma" w:hAnsi="Tahoma" w:cs="Tahoma"/>
          <w:sz w:val="20"/>
          <w:szCs w:val="20"/>
          <w:lang w:val="lv-LV"/>
        </w:rPr>
        <w:t xml:space="preserve">Līgums sastādīts elektroniski un stājas spēkā ar </w:t>
      </w:r>
      <w:r>
        <w:rPr>
          <w:rFonts w:ascii="Tahoma" w:hAnsi="Tahoma" w:cs="Tahoma"/>
          <w:sz w:val="20"/>
          <w:szCs w:val="20"/>
          <w:lang w:val="lv-LV"/>
        </w:rPr>
        <w:t xml:space="preserve">abu </w:t>
      </w:r>
      <w:r w:rsidRPr="0094020D">
        <w:rPr>
          <w:rFonts w:ascii="Tahoma" w:hAnsi="Tahoma" w:cs="Tahoma"/>
          <w:sz w:val="20"/>
          <w:szCs w:val="20"/>
          <w:lang w:val="lv-LV"/>
        </w:rPr>
        <w:t>Pušu elektroniskās parakstīšanas brīdi.</w:t>
      </w:r>
      <w:r>
        <w:rPr>
          <w:rFonts w:ascii="Tahoma" w:hAnsi="Tahoma" w:cs="Tahoma"/>
          <w:sz w:val="20"/>
          <w:szCs w:val="20"/>
          <w:lang w:val="lv-LV"/>
        </w:rPr>
        <w:t>]</w:t>
      </w:r>
    </w:p>
    <w:p w:rsidR="005B0542" w:rsidRPr="00B46358" w:rsidRDefault="005B0542" w:rsidP="005B0542">
      <w:pPr>
        <w:ind w:firstLine="720"/>
        <w:rPr>
          <w:sz w:val="22"/>
          <w:szCs w:val="22"/>
          <w:lang w:val="lv-LV"/>
        </w:rPr>
      </w:pPr>
    </w:p>
    <w:p w:rsidR="005B0542" w:rsidRPr="00B46358" w:rsidRDefault="005B0542" w:rsidP="005B0542">
      <w:pPr>
        <w:ind w:firstLine="720"/>
        <w:jc w:val="center"/>
        <w:rPr>
          <w:b/>
          <w:sz w:val="22"/>
          <w:szCs w:val="22"/>
          <w:lang w:val="lv-LV"/>
        </w:rPr>
      </w:pPr>
      <w:r w:rsidRPr="00B46358">
        <w:rPr>
          <w:b/>
          <w:sz w:val="22"/>
          <w:szCs w:val="22"/>
          <w:lang w:val="lv-LV"/>
        </w:rPr>
        <w:t>8. PUŠU REKVIZĪTI UN PARAKSTI</w:t>
      </w:r>
    </w:p>
    <w:p w:rsidR="005B0542" w:rsidRPr="00B46358" w:rsidRDefault="005B0542" w:rsidP="005B0542">
      <w:pPr>
        <w:ind w:firstLine="720"/>
        <w:rPr>
          <w:sz w:val="22"/>
          <w:szCs w:val="22"/>
          <w:lang w:val="lv-LV"/>
        </w:rPr>
      </w:pPr>
    </w:p>
    <w:p w:rsidR="005B0542" w:rsidRPr="00B46358" w:rsidRDefault="005B0542" w:rsidP="005B0542">
      <w:pPr>
        <w:ind w:firstLine="567"/>
        <w:rPr>
          <w:b/>
          <w:sz w:val="22"/>
          <w:szCs w:val="22"/>
          <w:lang w:val="lv-LV"/>
        </w:rPr>
      </w:pPr>
      <w:r w:rsidRPr="00B46358">
        <w:rPr>
          <w:b/>
          <w:i/>
          <w:sz w:val="22"/>
          <w:szCs w:val="22"/>
          <w:lang w:val="lv-LV"/>
        </w:rPr>
        <w:t>Iznomātāja</w:t>
      </w:r>
      <w:r w:rsidRPr="00B46358">
        <w:rPr>
          <w:b/>
          <w:sz w:val="22"/>
          <w:szCs w:val="22"/>
          <w:lang w:val="lv-LV"/>
        </w:rPr>
        <w:t xml:space="preserve"> vārdā:</w:t>
      </w:r>
      <w:r w:rsidRPr="00B46358">
        <w:rPr>
          <w:b/>
          <w:sz w:val="22"/>
          <w:szCs w:val="22"/>
          <w:lang w:val="lv-LV"/>
        </w:rPr>
        <w:tab/>
      </w:r>
      <w:r w:rsidRPr="00B46358">
        <w:rPr>
          <w:b/>
          <w:sz w:val="22"/>
          <w:szCs w:val="22"/>
          <w:lang w:val="lv-LV"/>
        </w:rPr>
        <w:tab/>
      </w:r>
      <w:r w:rsidRPr="00B46358">
        <w:rPr>
          <w:b/>
          <w:sz w:val="22"/>
          <w:szCs w:val="22"/>
          <w:lang w:val="lv-LV"/>
        </w:rPr>
        <w:tab/>
      </w:r>
      <w:r w:rsidRPr="00B46358">
        <w:rPr>
          <w:b/>
          <w:sz w:val="22"/>
          <w:szCs w:val="22"/>
          <w:lang w:val="lv-LV"/>
        </w:rPr>
        <w:tab/>
      </w:r>
      <w:r w:rsidRPr="00B46358">
        <w:rPr>
          <w:b/>
          <w:i/>
          <w:sz w:val="22"/>
          <w:szCs w:val="22"/>
          <w:lang w:val="lv-LV"/>
        </w:rPr>
        <w:t>Nomnieka</w:t>
      </w:r>
      <w:r w:rsidRPr="00B46358">
        <w:rPr>
          <w:b/>
          <w:sz w:val="22"/>
          <w:szCs w:val="22"/>
          <w:lang w:val="lv-LV"/>
        </w:rPr>
        <w:t xml:space="preserve"> vārdā:</w:t>
      </w:r>
    </w:p>
    <w:tbl>
      <w:tblPr>
        <w:tblW w:w="10598" w:type="dxa"/>
        <w:tblLayout w:type="fixed"/>
        <w:tblLook w:val="01E0" w:firstRow="1" w:lastRow="1" w:firstColumn="1" w:lastColumn="1" w:noHBand="0" w:noVBand="0"/>
      </w:tblPr>
      <w:tblGrid>
        <w:gridCol w:w="4503"/>
        <w:gridCol w:w="6095"/>
      </w:tblGrid>
      <w:tr w:rsidR="005B0542" w:rsidRPr="00B46358" w:rsidTr="00B40B49">
        <w:trPr>
          <w:trHeight w:val="2103"/>
        </w:trPr>
        <w:tc>
          <w:tcPr>
            <w:tcW w:w="4503" w:type="dxa"/>
          </w:tcPr>
          <w:p w:rsidR="005B0542" w:rsidRPr="00B46358" w:rsidRDefault="005B0542" w:rsidP="00B40B49">
            <w:pPr>
              <w:rPr>
                <w:bCs/>
                <w:color w:val="000000"/>
                <w:sz w:val="22"/>
                <w:szCs w:val="22"/>
                <w:lang w:val="lv-LV"/>
              </w:rPr>
            </w:pPr>
            <w:r w:rsidRPr="00B46358">
              <w:rPr>
                <w:bCs/>
                <w:color w:val="000000"/>
                <w:sz w:val="22"/>
                <w:szCs w:val="22"/>
                <w:lang w:val="lv-LV"/>
              </w:rPr>
              <w:t>_____________</w:t>
            </w:r>
          </w:p>
          <w:p w:rsidR="005B0542" w:rsidRPr="00B46358" w:rsidRDefault="005B0542" w:rsidP="00B40B49">
            <w:pPr>
              <w:rPr>
                <w:bCs/>
                <w:color w:val="000000"/>
                <w:sz w:val="22"/>
                <w:szCs w:val="22"/>
                <w:lang w:val="lv-LV"/>
              </w:rPr>
            </w:pPr>
            <w:r w:rsidRPr="00B46358">
              <w:rPr>
                <w:bCs/>
                <w:color w:val="000000"/>
                <w:sz w:val="22"/>
                <w:szCs w:val="22"/>
                <w:lang w:val="lv-LV"/>
              </w:rPr>
              <w:t>_____________</w:t>
            </w:r>
          </w:p>
          <w:p w:rsidR="005B0542" w:rsidRPr="00B46358" w:rsidRDefault="005B0542" w:rsidP="00B40B49">
            <w:pPr>
              <w:rPr>
                <w:sz w:val="22"/>
                <w:szCs w:val="22"/>
                <w:lang w:val="lv-LV"/>
              </w:rPr>
            </w:pPr>
            <w:r w:rsidRPr="00B46358">
              <w:rPr>
                <w:sz w:val="22"/>
                <w:szCs w:val="22"/>
                <w:lang w:val="lv-LV"/>
              </w:rPr>
              <w:t>Reģistrācijas Nr.</w:t>
            </w:r>
            <w:r w:rsidRPr="00B46358">
              <w:rPr>
                <w:color w:val="000000"/>
                <w:sz w:val="22"/>
                <w:szCs w:val="22"/>
                <w:lang w:val="lv-LV"/>
              </w:rPr>
              <w:t xml:space="preserve"> </w:t>
            </w:r>
            <w:r w:rsidRPr="00B46358">
              <w:rPr>
                <w:bCs/>
                <w:color w:val="000000"/>
                <w:sz w:val="22"/>
                <w:szCs w:val="22"/>
                <w:lang w:val="lv-LV"/>
              </w:rPr>
              <w:t>_____________</w:t>
            </w:r>
            <w:r w:rsidRPr="00B46358">
              <w:rPr>
                <w:sz w:val="22"/>
                <w:szCs w:val="22"/>
                <w:lang w:val="lv-LV"/>
              </w:rPr>
              <w:br/>
              <w:t xml:space="preserve">Banka: </w:t>
            </w:r>
            <w:r w:rsidRPr="00B46358">
              <w:rPr>
                <w:bCs/>
                <w:color w:val="000000"/>
                <w:sz w:val="22"/>
                <w:szCs w:val="22"/>
                <w:lang w:val="lv-LV"/>
              </w:rPr>
              <w:t>_____________</w:t>
            </w:r>
          </w:p>
          <w:p w:rsidR="005B0542" w:rsidRPr="00B46358" w:rsidRDefault="005B0542" w:rsidP="00B40B49">
            <w:pPr>
              <w:rPr>
                <w:sz w:val="22"/>
                <w:szCs w:val="22"/>
                <w:lang w:val="lv-LV"/>
              </w:rPr>
            </w:pPr>
            <w:r w:rsidRPr="00B46358">
              <w:rPr>
                <w:sz w:val="22"/>
                <w:szCs w:val="22"/>
                <w:lang w:val="lv-LV"/>
              </w:rPr>
              <w:t xml:space="preserve">Kods: </w:t>
            </w:r>
            <w:r w:rsidRPr="00B46358">
              <w:rPr>
                <w:bCs/>
                <w:color w:val="000000"/>
                <w:sz w:val="22"/>
                <w:szCs w:val="22"/>
                <w:lang w:val="lv-LV"/>
              </w:rPr>
              <w:t>_____________</w:t>
            </w:r>
          </w:p>
          <w:p w:rsidR="005B0542" w:rsidRPr="00B46358" w:rsidRDefault="005B0542" w:rsidP="00B40B49">
            <w:pPr>
              <w:rPr>
                <w:sz w:val="22"/>
                <w:szCs w:val="22"/>
                <w:lang w:val="lv-LV"/>
              </w:rPr>
            </w:pPr>
            <w:r w:rsidRPr="00B46358">
              <w:rPr>
                <w:sz w:val="22"/>
                <w:szCs w:val="22"/>
                <w:lang w:val="lv-LV"/>
              </w:rPr>
              <w:t xml:space="preserve">Konts: </w:t>
            </w:r>
            <w:r w:rsidRPr="00B46358">
              <w:rPr>
                <w:bCs/>
                <w:color w:val="000000"/>
                <w:sz w:val="22"/>
                <w:szCs w:val="22"/>
                <w:lang w:val="lv-LV"/>
              </w:rPr>
              <w:t>_____________</w:t>
            </w:r>
          </w:p>
          <w:p w:rsidR="005B0542" w:rsidRPr="00B46358" w:rsidRDefault="005B0542" w:rsidP="00B40B49">
            <w:pPr>
              <w:rPr>
                <w:sz w:val="22"/>
                <w:szCs w:val="22"/>
                <w:lang w:val="lv-LV"/>
              </w:rPr>
            </w:pPr>
            <w:r w:rsidRPr="00B46358">
              <w:rPr>
                <w:sz w:val="22"/>
                <w:szCs w:val="22"/>
                <w:lang w:val="lv-LV"/>
              </w:rPr>
              <w:t xml:space="preserve">e-pasts: </w:t>
            </w:r>
            <w:r w:rsidRPr="00B46358">
              <w:rPr>
                <w:bCs/>
                <w:color w:val="000000"/>
                <w:sz w:val="22"/>
                <w:szCs w:val="22"/>
                <w:lang w:val="lv-LV"/>
              </w:rPr>
              <w:t>_____________</w:t>
            </w:r>
          </w:p>
          <w:p w:rsidR="005B0542" w:rsidRPr="00B46358" w:rsidRDefault="005B0542" w:rsidP="00B40B49">
            <w:pPr>
              <w:ind w:left="567"/>
              <w:rPr>
                <w:sz w:val="22"/>
                <w:szCs w:val="22"/>
                <w:lang w:val="lv-LV"/>
              </w:rPr>
            </w:pPr>
            <w:r w:rsidRPr="00B46358">
              <w:rPr>
                <w:sz w:val="22"/>
                <w:szCs w:val="22"/>
                <w:lang w:val="lv-LV"/>
              </w:rPr>
              <w:t xml:space="preserve">tel. Nr.: </w:t>
            </w:r>
            <w:r w:rsidRPr="00B46358">
              <w:rPr>
                <w:bCs/>
                <w:color w:val="000000"/>
                <w:sz w:val="22"/>
                <w:szCs w:val="22"/>
                <w:lang w:val="lv-LV"/>
              </w:rPr>
              <w:t>_____________</w:t>
            </w:r>
          </w:p>
        </w:tc>
        <w:tc>
          <w:tcPr>
            <w:tcW w:w="6095" w:type="dxa"/>
          </w:tcPr>
          <w:p w:rsidR="005B0542" w:rsidRPr="00B46358" w:rsidRDefault="005B0542" w:rsidP="00B40B49">
            <w:pPr>
              <w:ind w:firstLine="459"/>
              <w:rPr>
                <w:sz w:val="22"/>
                <w:szCs w:val="22"/>
                <w:lang w:val="lv-LV"/>
              </w:rPr>
            </w:pPr>
            <w:r w:rsidRPr="00B46358">
              <w:rPr>
                <w:i/>
                <w:sz w:val="22"/>
                <w:szCs w:val="22"/>
                <w:lang w:val="lv-LV"/>
              </w:rPr>
              <w:t>(Norādīt nosaukumu vai vārdu, uzvārdu)</w:t>
            </w:r>
          </w:p>
          <w:p w:rsidR="005B0542" w:rsidRPr="00B46358" w:rsidRDefault="005B0542" w:rsidP="00B40B49">
            <w:pPr>
              <w:ind w:firstLine="459"/>
              <w:rPr>
                <w:sz w:val="22"/>
                <w:szCs w:val="22"/>
                <w:lang w:val="lv-LV"/>
              </w:rPr>
            </w:pPr>
            <w:r w:rsidRPr="00B46358">
              <w:rPr>
                <w:sz w:val="22"/>
                <w:szCs w:val="22"/>
                <w:lang w:val="lv-LV"/>
              </w:rPr>
              <w:t>(</w:t>
            </w:r>
            <w:r w:rsidRPr="00B46358">
              <w:rPr>
                <w:i/>
                <w:sz w:val="22"/>
                <w:szCs w:val="22"/>
                <w:lang w:val="lv-LV"/>
              </w:rPr>
              <w:t>Norādīt juridisko adresi vai deklarēto adresi</w:t>
            </w:r>
            <w:r w:rsidRPr="00B46358">
              <w:rPr>
                <w:sz w:val="22"/>
                <w:szCs w:val="22"/>
                <w:lang w:val="lv-LV"/>
              </w:rPr>
              <w:t>)</w:t>
            </w:r>
          </w:p>
          <w:p w:rsidR="005B0542" w:rsidRPr="00B46358" w:rsidRDefault="005B0542" w:rsidP="00B40B49">
            <w:pPr>
              <w:ind w:firstLine="459"/>
              <w:rPr>
                <w:sz w:val="22"/>
                <w:szCs w:val="22"/>
                <w:lang w:val="lv-LV"/>
              </w:rPr>
            </w:pPr>
            <w:r w:rsidRPr="00B46358">
              <w:rPr>
                <w:sz w:val="22"/>
                <w:szCs w:val="22"/>
                <w:lang w:val="lv-LV"/>
              </w:rPr>
              <w:t>Reģistrācijas Nr./Personas kods _______________</w:t>
            </w:r>
          </w:p>
          <w:p w:rsidR="005B0542" w:rsidRPr="00B46358" w:rsidRDefault="005B0542" w:rsidP="00B40B49">
            <w:pPr>
              <w:ind w:firstLine="459"/>
              <w:rPr>
                <w:sz w:val="22"/>
                <w:szCs w:val="22"/>
                <w:lang w:val="lv-LV"/>
              </w:rPr>
            </w:pPr>
            <w:r w:rsidRPr="00B46358">
              <w:rPr>
                <w:sz w:val="22"/>
                <w:szCs w:val="22"/>
                <w:lang w:val="lv-LV"/>
              </w:rPr>
              <w:t>Banka: _________________________</w:t>
            </w:r>
          </w:p>
          <w:p w:rsidR="005B0542" w:rsidRPr="00B46358" w:rsidRDefault="005B0542" w:rsidP="00B40B49">
            <w:pPr>
              <w:ind w:firstLine="459"/>
              <w:rPr>
                <w:sz w:val="22"/>
                <w:szCs w:val="22"/>
                <w:lang w:val="lv-LV"/>
              </w:rPr>
            </w:pPr>
            <w:r w:rsidRPr="00B46358">
              <w:rPr>
                <w:sz w:val="22"/>
                <w:szCs w:val="22"/>
                <w:lang w:val="lv-LV"/>
              </w:rPr>
              <w:t>Kods: ________________________</w:t>
            </w:r>
          </w:p>
          <w:p w:rsidR="005B0542" w:rsidRPr="00B46358" w:rsidRDefault="005B0542" w:rsidP="00B40B49">
            <w:pPr>
              <w:ind w:firstLine="459"/>
              <w:rPr>
                <w:sz w:val="22"/>
                <w:szCs w:val="22"/>
                <w:lang w:val="lv-LV"/>
              </w:rPr>
            </w:pPr>
            <w:r w:rsidRPr="00B46358">
              <w:rPr>
                <w:sz w:val="22"/>
                <w:szCs w:val="22"/>
                <w:lang w:val="lv-LV"/>
              </w:rPr>
              <w:t>Konts: ________________________</w:t>
            </w:r>
          </w:p>
          <w:p w:rsidR="005B0542" w:rsidRPr="00B46358" w:rsidRDefault="005B0542" w:rsidP="00B40B49">
            <w:pPr>
              <w:ind w:firstLine="459"/>
              <w:rPr>
                <w:sz w:val="22"/>
                <w:szCs w:val="22"/>
                <w:lang w:val="lv-LV"/>
              </w:rPr>
            </w:pPr>
            <w:r w:rsidRPr="00B46358">
              <w:rPr>
                <w:sz w:val="22"/>
                <w:szCs w:val="22"/>
                <w:lang w:val="lv-LV"/>
              </w:rPr>
              <w:t xml:space="preserve">e-pasts: __________ </w:t>
            </w:r>
            <w:r w:rsidRPr="00B46358">
              <w:rPr>
                <w:i/>
                <w:sz w:val="22"/>
                <w:szCs w:val="22"/>
                <w:lang w:val="lv-LV"/>
              </w:rPr>
              <w:t>(obligāti norādīt)</w:t>
            </w:r>
          </w:p>
          <w:p w:rsidR="005B0542" w:rsidRPr="00B46358" w:rsidRDefault="005B0542" w:rsidP="00B40B49">
            <w:pPr>
              <w:ind w:firstLine="459"/>
              <w:rPr>
                <w:sz w:val="22"/>
                <w:szCs w:val="22"/>
                <w:lang w:val="lv-LV"/>
              </w:rPr>
            </w:pPr>
            <w:r w:rsidRPr="00B46358">
              <w:rPr>
                <w:sz w:val="22"/>
                <w:szCs w:val="22"/>
                <w:lang w:val="lv-LV"/>
              </w:rPr>
              <w:t>tel. Nr.: __________</w:t>
            </w:r>
            <w:r w:rsidRPr="00B46358">
              <w:rPr>
                <w:i/>
                <w:sz w:val="22"/>
                <w:szCs w:val="22"/>
                <w:lang w:val="lv-LV"/>
              </w:rPr>
              <w:t>(obligāti norādīt)</w:t>
            </w:r>
          </w:p>
        </w:tc>
      </w:tr>
    </w:tbl>
    <w:p w:rsidR="005B0542" w:rsidRPr="00B46358" w:rsidRDefault="005B0542" w:rsidP="005B0542">
      <w:pPr>
        <w:ind w:firstLine="720"/>
        <w:rPr>
          <w:sz w:val="22"/>
          <w:szCs w:val="22"/>
          <w:lang w:val="lv-LV"/>
        </w:rPr>
      </w:pPr>
    </w:p>
    <w:p w:rsidR="005B0542" w:rsidRPr="00B46358" w:rsidRDefault="005B0542" w:rsidP="005B0542">
      <w:pPr>
        <w:ind w:firstLine="720"/>
        <w:rPr>
          <w:sz w:val="22"/>
          <w:szCs w:val="22"/>
          <w:lang w:val="lv-LV"/>
        </w:rPr>
      </w:pPr>
    </w:p>
    <w:p w:rsidR="005B0542" w:rsidRPr="00B46358" w:rsidRDefault="005B0542" w:rsidP="005B0542">
      <w:pPr>
        <w:ind w:firstLine="720"/>
        <w:rPr>
          <w:sz w:val="22"/>
          <w:szCs w:val="22"/>
          <w:lang w:val="lv-LV"/>
        </w:rPr>
      </w:pPr>
      <w:r w:rsidRPr="00B46358">
        <w:rPr>
          <w:sz w:val="22"/>
          <w:szCs w:val="22"/>
          <w:lang w:val="lv-LV"/>
        </w:rPr>
        <w:t>_________________________             ________________________</w:t>
      </w:r>
      <w:r w:rsidRPr="00B46358">
        <w:rPr>
          <w:sz w:val="22"/>
          <w:szCs w:val="22"/>
          <w:lang w:val="lv-LV"/>
        </w:rPr>
        <w:tab/>
      </w:r>
    </w:p>
    <w:p w:rsidR="005B0542" w:rsidRPr="00B46358" w:rsidRDefault="005B0542" w:rsidP="005B0542">
      <w:pPr>
        <w:ind w:left="4365" w:hanging="3645"/>
        <w:rPr>
          <w:i/>
          <w:sz w:val="22"/>
          <w:szCs w:val="22"/>
          <w:lang w:val="lv-LV"/>
        </w:rPr>
      </w:pPr>
      <w:r w:rsidRPr="00B46358">
        <w:rPr>
          <w:i/>
          <w:sz w:val="22"/>
          <w:szCs w:val="22"/>
          <w:lang w:val="lv-LV"/>
        </w:rPr>
        <w:t>(Norādīt amatu un vārdu, uzvārdu)</w:t>
      </w:r>
      <w:r w:rsidRPr="00B46358">
        <w:rPr>
          <w:sz w:val="22"/>
          <w:szCs w:val="22"/>
          <w:lang w:val="lv-LV"/>
        </w:rPr>
        <w:tab/>
      </w:r>
      <w:r w:rsidRPr="00B46358">
        <w:rPr>
          <w:i/>
          <w:sz w:val="22"/>
          <w:szCs w:val="22"/>
          <w:lang w:val="lv-LV"/>
        </w:rPr>
        <w:t>(Norādīt amatu (juridiskas personas gadījumā),     vārdu,  uzvārdu)</w:t>
      </w:r>
    </w:p>
    <w:p w:rsidR="005B0542" w:rsidRPr="00B46358" w:rsidRDefault="005B0542" w:rsidP="005B0542">
      <w:pPr>
        <w:ind w:firstLine="720"/>
        <w:rPr>
          <w:sz w:val="22"/>
          <w:szCs w:val="22"/>
          <w:lang w:val="lv-LV"/>
        </w:rPr>
      </w:pPr>
      <w:r w:rsidRPr="00B46358">
        <w:rPr>
          <w:sz w:val="22"/>
          <w:szCs w:val="22"/>
          <w:lang w:val="lv-LV"/>
        </w:rPr>
        <w:tab/>
      </w:r>
      <w:r w:rsidRPr="00B46358">
        <w:rPr>
          <w:sz w:val="22"/>
          <w:szCs w:val="22"/>
          <w:lang w:val="lv-LV"/>
        </w:rPr>
        <w:tab/>
      </w:r>
      <w:r w:rsidRPr="00B46358">
        <w:rPr>
          <w:sz w:val="22"/>
          <w:szCs w:val="22"/>
          <w:lang w:val="lv-LV"/>
        </w:rPr>
        <w:tab/>
      </w:r>
      <w:r w:rsidRPr="00B46358">
        <w:rPr>
          <w:sz w:val="22"/>
          <w:szCs w:val="22"/>
          <w:lang w:val="lv-LV"/>
        </w:rPr>
        <w:tab/>
      </w:r>
      <w:r w:rsidRPr="00B46358">
        <w:rPr>
          <w:sz w:val="22"/>
          <w:szCs w:val="22"/>
          <w:lang w:val="lv-LV"/>
        </w:rPr>
        <w:tab/>
      </w:r>
    </w:p>
    <w:p w:rsidR="005B0542" w:rsidRPr="00B46358" w:rsidRDefault="005B0542" w:rsidP="005B0542">
      <w:pPr>
        <w:rPr>
          <w:b/>
          <w:sz w:val="22"/>
          <w:szCs w:val="22"/>
          <w:lang w:val="lv-LV"/>
        </w:rPr>
      </w:pPr>
    </w:p>
    <w:p w:rsidR="005B0542" w:rsidRPr="00B46358" w:rsidRDefault="005B0542" w:rsidP="005B0542">
      <w:pPr>
        <w:rPr>
          <w:sz w:val="22"/>
          <w:szCs w:val="22"/>
          <w:lang w:val="lv-LV"/>
        </w:rPr>
      </w:pPr>
    </w:p>
    <w:p w:rsidR="003672BE" w:rsidRDefault="005B0542">
      <w:bookmarkStart w:id="0" w:name="_GoBack"/>
      <w:bookmarkEnd w:id="0"/>
    </w:p>
    <w:sectPr w:rsidR="003672BE" w:rsidSect="00287BFB">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Helvetica Neue">
    <w:altName w:val="Times New Roman"/>
    <w:charset w:val="BA"/>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83FCC"/>
    <w:multiLevelType w:val="multilevel"/>
    <w:tmpl w:val="C3B0C18E"/>
    <w:lvl w:ilvl="0">
      <w:start w:val="1"/>
      <w:numFmt w:val="decimal"/>
      <w:pStyle w:val="StyleJustifiedRight-036cm"/>
      <w:lvlText w:val="%1."/>
      <w:lvlJc w:val="left"/>
      <w:pPr>
        <w:tabs>
          <w:tab w:val="num" w:pos="540"/>
        </w:tabs>
        <w:ind w:left="540" w:hanging="360"/>
      </w:pPr>
      <w:rPr>
        <w:rFonts w:cs="Times New Roman" w:hint="default"/>
        <w:b/>
        <w:bCs/>
        <w:sz w:val="20"/>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395365A2"/>
    <w:multiLevelType w:val="multilevel"/>
    <w:tmpl w:val="94EA74B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33F29DD"/>
    <w:multiLevelType w:val="hybridMultilevel"/>
    <w:tmpl w:val="7E54009A"/>
    <w:lvl w:ilvl="0" w:tplc="04090001">
      <w:start w:val="1"/>
      <w:numFmt w:val="bullet"/>
      <w:lvlText w:val=""/>
      <w:lvlJc w:val="left"/>
      <w:pPr>
        <w:ind w:left="1656" w:hanging="360"/>
      </w:pPr>
      <w:rPr>
        <w:rFonts w:ascii="Symbol" w:hAnsi="Symbol" w:hint="default"/>
      </w:rPr>
    </w:lvl>
    <w:lvl w:ilvl="1" w:tplc="72602AC2">
      <w:start w:val="8"/>
      <w:numFmt w:val="bullet"/>
      <w:lvlText w:val="-"/>
      <w:lvlJc w:val="left"/>
      <w:pPr>
        <w:ind w:left="2376" w:hanging="360"/>
      </w:pPr>
      <w:rPr>
        <w:rFonts w:ascii="Times New Roman" w:eastAsia="Times New Roman" w:hAnsi="Times New Roman" w:cs="Times New Roman"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42"/>
    <w:rsid w:val="005B0542"/>
    <w:rsid w:val="005C14E6"/>
    <w:rsid w:val="00C3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E55ED-FA94-494E-8EC3-EE9DC63D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542"/>
    <w:pPr>
      <w:spacing w:after="0" w:line="240" w:lineRule="auto"/>
    </w:pPr>
    <w:rPr>
      <w:rFonts w:ascii="Times New Roman" w:eastAsia="Times New Roman" w:hAnsi="Times New Roman" w:cs="Times New Roman"/>
      <w:sz w:val="24"/>
      <w:szCs w:val="24"/>
      <w:lang w:val="lv-LV" w:eastAsia="en-GB"/>
    </w:rPr>
  </w:style>
  <w:style w:type="paragraph" w:styleId="Heading1">
    <w:name w:val="heading 1"/>
    <w:basedOn w:val="Normal"/>
    <w:next w:val="Normal"/>
    <w:link w:val="Heading1Char"/>
    <w:qFormat/>
    <w:rsid w:val="005B0542"/>
    <w:pPr>
      <w:keepNext/>
      <w:jc w:val="both"/>
      <w:outlineLvl w:val="0"/>
    </w:pPr>
    <w:rPr>
      <w:rFonts w:ascii="Arial Narrow" w:hAnsi="Arial Narrow"/>
      <w:b/>
      <w:bCs/>
      <w:sz w:val="20"/>
    </w:rPr>
  </w:style>
  <w:style w:type="paragraph" w:styleId="Heading2">
    <w:name w:val="heading 2"/>
    <w:basedOn w:val="Normal"/>
    <w:next w:val="Normal"/>
    <w:link w:val="Heading2Char"/>
    <w:uiPriority w:val="9"/>
    <w:semiHidden/>
    <w:unhideWhenUsed/>
    <w:qFormat/>
    <w:rsid w:val="005B054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542"/>
    <w:rPr>
      <w:rFonts w:ascii="Arial Narrow" w:eastAsia="Times New Roman" w:hAnsi="Arial Narrow" w:cs="Times New Roman"/>
      <w:b/>
      <w:bCs/>
      <w:sz w:val="20"/>
      <w:szCs w:val="24"/>
      <w:lang w:val="lv-LV" w:eastAsia="en-GB"/>
    </w:rPr>
  </w:style>
  <w:style w:type="character" w:customStyle="1" w:styleId="Heading2Char">
    <w:name w:val="Heading 2 Char"/>
    <w:basedOn w:val="DefaultParagraphFont"/>
    <w:link w:val="Heading2"/>
    <w:uiPriority w:val="9"/>
    <w:semiHidden/>
    <w:rsid w:val="005B0542"/>
    <w:rPr>
      <w:rFonts w:ascii="Calibri Light" w:eastAsia="Times New Roman" w:hAnsi="Calibri Light" w:cs="Times New Roman"/>
      <w:b/>
      <w:bCs/>
      <w:i/>
      <w:iCs/>
      <w:sz w:val="28"/>
      <w:szCs w:val="28"/>
      <w:lang w:val="lv-LV" w:eastAsia="en-GB"/>
    </w:rPr>
  </w:style>
  <w:style w:type="paragraph" w:styleId="BodyText">
    <w:name w:val="Body Text"/>
    <w:basedOn w:val="Normal"/>
    <w:link w:val="BodyTextChar"/>
    <w:rsid w:val="005B0542"/>
    <w:pPr>
      <w:jc w:val="both"/>
    </w:pPr>
    <w:rPr>
      <w:rFonts w:ascii="Arial Narrow" w:hAnsi="Arial Narrow"/>
    </w:rPr>
  </w:style>
  <w:style w:type="character" w:customStyle="1" w:styleId="BodyTextChar">
    <w:name w:val="Body Text Char"/>
    <w:basedOn w:val="DefaultParagraphFont"/>
    <w:link w:val="BodyText"/>
    <w:rsid w:val="005B0542"/>
    <w:rPr>
      <w:rFonts w:ascii="Arial Narrow" w:eastAsia="Times New Roman" w:hAnsi="Arial Narrow" w:cs="Times New Roman"/>
      <w:sz w:val="24"/>
      <w:szCs w:val="24"/>
      <w:lang w:val="lv-LV" w:eastAsia="en-GB"/>
    </w:rPr>
  </w:style>
  <w:style w:type="paragraph" w:styleId="ListParagraph">
    <w:name w:val="List Paragraph"/>
    <w:basedOn w:val="Normal"/>
    <w:uiPriority w:val="34"/>
    <w:qFormat/>
    <w:rsid w:val="005B0542"/>
    <w:pPr>
      <w:ind w:left="720"/>
      <w:contextualSpacing/>
    </w:pPr>
    <w:rPr>
      <w:lang w:eastAsia="lv-LV"/>
    </w:rPr>
  </w:style>
  <w:style w:type="paragraph" w:styleId="BodyText2">
    <w:name w:val="Body Text 2"/>
    <w:basedOn w:val="Normal"/>
    <w:link w:val="BodyText2Char"/>
    <w:uiPriority w:val="99"/>
    <w:semiHidden/>
    <w:unhideWhenUsed/>
    <w:rsid w:val="005B0542"/>
    <w:pPr>
      <w:spacing w:after="120" w:line="480" w:lineRule="auto"/>
    </w:pPr>
  </w:style>
  <w:style w:type="character" w:customStyle="1" w:styleId="BodyText2Char">
    <w:name w:val="Body Text 2 Char"/>
    <w:basedOn w:val="DefaultParagraphFont"/>
    <w:link w:val="BodyText2"/>
    <w:uiPriority w:val="99"/>
    <w:semiHidden/>
    <w:rsid w:val="005B0542"/>
    <w:rPr>
      <w:rFonts w:ascii="Times New Roman" w:eastAsia="Times New Roman" w:hAnsi="Times New Roman" w:cs="Times New Roman"/>
      <w:sz w:val="24"/>
      <w:szCs w:val="24"/>
      <w:lang w:val="lv-LV" w:eastAsia="en-GB"/>
    </w:rPr>
  </w:style>
  <w:style w:type="paragraph" w:customStyle="1" w:styleId="StyleJustifiedRight-036cm">
    <w:name w:val="Style Justified Right:  -036 cm"/>
    <w:basedOn w:val="Normal"/>
    <w:rsid w:val="005B0542"/>
    <w:pPr>
      <w:numPr>
        <w:numId w:val="1"/>
      </w:numPr>
    </w:pPr>
    <w:rPr>
      <w:snapToGrid w:val="0"/>
      <w:sz w:val="20"/>
      <w:lang w:val="lt-LT" w:eastAsia="lt-LT"/>
    </w:rPr>
  </w:style>
  <w:style w:type="paragraph" w:customStyle="1" w:styleId="p1">
    <w:name w:val="p1"/>
    <w:basedOn w:val="Normal"/>
    <w:rsid w:val="005B0542"/>
    <w:rPr>
      <w:rFonts w:ascii="Helvetica Neue" w:hAnsi="Helvetica Neue"/>
      <w:sz w:val="21"/>
      <w:szCs w:val="21"/>
      <w:lang w:val="en-GB"/>
    </w:rPr>
  </w:style>
  <w:style w:type="character" w:customStyle="1" w:styleId="s1">
    <w:name w:val="s1"/>
    <w:rsid w:val="005B0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2003</Words>
  <Characters>11421</Characters>
  <Application>Microsoft Office Word</Application>
  <DocSecurity>0</DocSecurity>
  <Lines>95</Lines>
  <Paragraphs>26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1. Līguma priekšmets</vt:lpstr>
      <vt:lpstr>    1.1. Saskaņā ar noteikumiem, kas aprakstīti šajā Līgumā, Iznomātājs nodod Nomnie</vt:lpstr>
      <vt:lpstr>    1.3. Iznomātājs ir apliecinājis, ka tam pieder īpašumtiesības uz Nomas objektu, </vt:lpstr>
      <vt:lpstr>2. Līguma termiņš </vt:lpstr>
      <vt:lpstr>    2.1. Līgums stājas spēkā tā parakstīšanas dienā.</vt:lpstr>
      <vt:lpstr>    2.2. Līgums tiek noslēgts uz 10 (desmit) gadu periodu un ir spēkā līdz 2034.gada</vt:lpstr>
      <vt:lpstr>    2.3. Ja vismaz 30 (trīsdesmit) dienas pirms Līguma termiņa beigām Nomnieks neizs</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dc:creator>
  <cp:keywords/>
  <dc:description/>
  <cp:lastModifiedBy>Arturs</cp:lastModifiedBy>
  <cp:revision>1</cp:revision>
  <dcterms:created xsi:type="dcterms:W3CDTF">2024-04-30T10:47:00Z</dcterms:created>
  <dcterms:modified xsi:type="dcterms:W3CDTF">2024-04-30T10:48:00Z</dcterms:modified>
</cp:coreProperties>
</file>