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17. jūlija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Nr.1-16.1/39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3.16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Vieglatlētikas manēžā,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34,14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Nr. 3.16, kas atrodas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Vieglatlētikas manēžā, Rīgā, ar kopējo platību </w:t>
      </w:r>
      <w:r>
        <w:rPr>
          <w:rFonts w:ascii="Times New Roman" w:cs="Times New Roman" w:eastAsia="Times New Roman" w:hAnsi="Times New Roman"/>
          <w:sz w:val="23"/>
          <w:szCs w:val="23"/>
        </w:rPr>
        <w:t>34,14 m</w:t>
      </w:r>
      <w:r>
        <w:rPr>
          <w:rFonts w:ascii="Times New Roman" w:cs="Times New Roman" w:eastAsia="Times New Roman" w:hAnsi="Times New Roman"/>
          <w:sz w:val="23"/>
          <w:szCs w:val="23"/>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rPr>
        <w:t>(turpmāk – Nomas objekts),</w:t>
      </w:r>
      <w:bookmarkStart w:id="2" w:name="_heading=h.ikp1nx8oeogu"/>
      <w:bookmarkEnd w:id="2"/>
      <w:bookmarkStart w:id="3" w:name="_heading=h.gl5tfo58fztq"/>
      <w:bookmarkEnd w:id="3"/>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Sporta nodarbību organizēšanai</w:t>
      </w:r>
      <w:r>
        <w:rPr>
          <w:rFonts w:ascii="Times New Roman" w:cs="Times New Roman" w:eastAsia="Times New Roman" w:hAnsi="Times New Roman"/>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256.05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(divsimt piecdesmit seši</w:t>
      </w:r>
      <w:r>
        <w:rPr>
          <w:rFonts w:ascii="Times New Roman" w:cs="Times New Roman" w:eastAsia="Times New Roman" w:hAnsi="Times New Roman"/>
        </w:rPr>
        <w:t xml:space="preserve"> </w:t>
      </w:r>
      <w:r>
        <w:rPr>
          <w:rFonts w:ascii="Times New Roman" w:cs="Times New Roman" w:eastAsia="Times New Roman" w:hAnsi="Times New Roman"/>
          <w:color w:val="000000"/>
        </w:rPr>
        <w:t>eiro un 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25</w:t>
      </w:r>
      <w:r>
        <w:rPr>
          <w:rFonts w:ascii="Times New Roman" w:cs="Times New Roman" w:eastAsia="Times New Roman" w:hAnsi="Times New Roman"/>
          <w:color w:val="000000"/>
        </w:rPr>
        <w:t xml:space="preserve">,00  (divdesmit pieci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Nomnieka veiktie ieguldījumi Nomniekam netiek kompensēti vai citādi atlīdzināti.</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4">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5">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4" w:name="_heading=h.1fob9te"/>
      <w:bookmarkEnd w:id="4"/>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8">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9">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31</w:t>
      </w:r>
      <w:r>
        <w:rPr>
          <w:rFonts w:ascii="Times New Roman" w:cs="Times New Roman" w:eastAsia="Times New Roman" w:hAnsi="Times New Roman"/>
        </w:rPr>
        <w:t>.</w:t>
      </w:r>
      <w:r>
        <w:rPr>
          <w:rFonts w:ascii="Times New Roman" w:cs="Times New Roman" w:eastAsia="Times New Roman" w:hAnsi="Times New Roman"/>
        </w:rPr>
        <w:t>07</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31</w:t>
      </w:r>
      <w:r>
        <w:rPr>
          <w:rFonts w:ascii="Times New Roman" w:cs="Times New Roman" w:eastAsia="Times New Roman" w:hAnsi="Times New Roman"/>
        </w:rPr>
        <w:t>.</w:t>
      </w:r>
      <w:r>
        <w:rPr>
          <w:rFonts w:ascii="Times New Roman" w:cs="Times New Roman" w:eastAsia="Times New Roman" w:hAnsi="Times New Roman"/>
        </w:rPr>
        <w:t>07</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C">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D">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E">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3.16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34,14 m2, izsoles identifikācijas Nr. 1-16.2/22”</w:t>
      </w:r>
    </w:p>
    <w:p w14:paraId="0000003A">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0">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1">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31</w:t>
      </w:r>
      <w:r>
        <w:rPr>
          <w:rFonts w:ascii="Times New Roman" w:cs="Times New Roman" w:eastAsia="Times New Roman" w:hAnsi="Times New Roman"/>
        </w:rPr>
        <w:t>.</w:t>
      </w:r>
      <w:r>
        <w:rPr>
          <w:rFonts w:ascii="Times New Roman" w:cs="Times New Roman" w:eastAsia="Times New Roman" w:hAnsi="Times New Roman"/>
        </w:rPr>
        <w:t>07</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8">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1">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2">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7">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8">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D">
      <w:pPr>
        <w:spacing w:after="0"/>
        <w:jc w:val="both"/>
        <w:rPr>
          <w:rFonts w:ascii="Times New Roman" w:cs="Times New Roman" w:eastAsia="Times New Roman" w:hAnsi="Times New Roman"/>
          <w:b/>
          <w:i/>
        </w:rPr>
      </w:pPr>
    </w:p>
    <w:p w14:paraId="0000005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Sabiedrība noslēdz nomas līgumu (Nolikuma 2.pielikums) ar pretendentu, kurš uzvarējis izsolē. Paredzamais aptuvenais līguma slēgšanas laiks 2024. gada 15. janvāris, bet jebkurā gadījumā pēc Vieglatlētikas manēžas ar </w:t>
      </w:r>
      <w:r>
        <w:rPr>
          <w:rFonts w:ascii="Times New Roman" w:cs="Times New Roman" w:eastAsia="Times New Roman" w:hAnsi="Times New Roman"/>
          <w:color w:val="000000"/>
        </w:rPr>
        <w:t>multifunkcionalitāti</w:t>
      </w:r>
      <w:r>
        <w:rPr>
          <w:rFonts w:ascii="Times New Roman" w:cs="Times New Roman" w:eastAsia="Times New Roman" w:hAnsi="Times New Roman"/>
          <w:color w:val="000000"/>
        </w:rPr>
        <w:t xml:space="preserve"> būves nodošanas ekspluatācijā.</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4">
      <w:pPr>
        <w:rPr>
          <w:rFonts w:ascii="Times New Roman" w:cs="Times New Roman" w:eastAsia="Times New Roman" w:hAnsi="Times New Roman"/>
          <w:color w:val="000000"/>
        </w:rPr>
      </w:pPr>
      <w:r>
        <w:rPr/>
        <w:br w:type="page"/>
      </w:r>
    </w:p>
    <w:p w14:paraId="00000065">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b/>
          <w:i/>
        </w:rPr>
      </w:pPr>
    </w:p>
    <w:p w14:paraId="0000006B">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C"/>
    <w:p w14:paraId="0000006D"/>
    <w:p w14:paraId="0000006E"/>
    <w:p w14:paraId="0000006F"/>
    <w:sectPr>
      <w:headerReference w:type="default" r:id="rId17"/>
      <w:footerReference w:type="first" r:id="rId1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2">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3">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F"/>
    <w:rsid w:val="00084AF8"/>
    <w:rsid w:val="003818CF"/>
    <w:rsid w:val="00643C1C"/>
    <w:rsid w:val="0081509F"/>
    <w:rsid w:val="0084633C"/>
    <w:rsid w:val="00BD6E9F"/>
    <w:rsid w:val="00C34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66A8"/>
  <w15:chartTrackingRefBased/>
  <w15:docId w15:val="{2732493A-608A-416C-A0DB-D7F8C242327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7815</Words>
  <Characters>4456</Characters>
  <Application>Microsoft Office Word</Application>
  <DocSecurity>0</DocSecurity>
  <Lines>37</Lines>
  <Paragraphs>24</Paragraphs>
  <ScaleCrop>false</ScaleCrop>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