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27</w:t>
      </w:r>
      <w:r>
        <w:rPr>
          <w:rFonts w:ascii="Times New Roman" w:cs="Times New Roman" w:eastAsia="Times New Roman" w:hAnsi="Times New Roman"/>
          <w:sz w:val="20"/>
          <w:szCs w:val="20"/>
        </w:rPr>
        <w:t>. augusta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Nr.1-16.1/45</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kafijas automāta tirdzniecības vietas nomu, kas atrodas Šveices ielā 13, Siguldā.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1-16.2/27</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1-16.2/27</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rPr>
        <w:t>, tel.nr. 26601061, e-pasts: ingars.ivanovs@lnsc.l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kafijas automata tirdzniecības vietu, kas atrodās Bobsleja un kamaniņu trasē “Sigulda” Šveices ielā 13</w:t>
      </w:r>
      <w:r>
        <w:rPr>
          <w:rFonts w:ascii="Times New Roman" w:cs="Times New Roman" w:eastAsia="Times New Roman" w:hAnsi="Times New Roman"/>
          <w:color w:val="000000"/>
        </w:rPr>
        <w:t>, Siguldā,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kafijas automāta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(divsimt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(divdesmit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gads.</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10</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10</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kafijas automāta tirdzniecības vietas nomu, kas atrodas Šveices ielā 13, Siguldā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.1-16.2/27”</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10</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21"/>
      <w:footerReference w:type="first" r:id="rId2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1" Type="http://schemas.openxmlformats.org/officeDocument/2006/relationships/header" Target="header1.xml"/><Relationship Id="rId22"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