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25</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Nr.1-16.1/51</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masāžas krēsla pakalpojuma sniegšanas vietas nomu, kas atrodas Augšielā 1, Daugavas ledus hallē,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1-16.2/42</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pirmā izsole</w:t>
      </w:r>
      <w:r>
        <w:rPr>
          <w:rFonts w:ascii="Times New Roman" w:cs="Times New Roman" w:eastAsia="Times New Roman" w:hAnsi="Times New Roman"/>
          <w:color w:val="000000"/>
        </w:rPr>
        <w:t>,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1-16.2/42</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masāžas krēsla pakalpojuma sniegšanas tirdzniecības vietu, kas atrodās Daugavas ledus hallē, Augšielā 1, Rīgā</w:t>
      </w:r>
      <w:r>
        <w:rPr>
          <w:rFonts w:ascii="Times New Roman" w:cs="Times New Roman" w:eastAsia="Times New Roman" w:hAnsi="Times New Roman"/>
          <w:color w:val="000000"/>
        </w:rPr>
        <w:t xml:space="preserve"> un ir ne lielāka par 4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vai d</w:t>
      </w:r>
      <w:r>
        <w:rPr>
          <w:rFonts w:ascii="Times New Roman" w:cs="Times New Roman" w:eastAsia="Times New Roman" w:hAnsi="Times New Roman"/>
          <w:b/>
        </w:rPr>
        <w:t>ivu</w:t>
      </w:r>
      <w:r>
        <w:rPr>
          <w:rFonts w:ascii="Times New Roman" w:cs="Times New Roman" w:eastAsia="Times New Roman" w:hAnsi="Times New Roman"/>
          <w:b/>
        </w:rPr>
        <w:t xml:space="preserve"> masāžas krēslu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rPr>
        <w:t>(simts</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3</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(trīs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mēneši.</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masāžas krēsla pakalpojuma sniegšanas vietas nomu, kas atrodas Augšielā 1, Daugavas ledus hallē,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.1-16.2/42”</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