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Bezatstarpm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Bezatstarpm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Bezatstarpm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Bezatstarpm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Paraststmeklis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028B9107" w:rsidR="00D67ACB" w:rsidRDefault="00D5783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18,6</w:t>
            </w:r>
          </w:p>
        </w:tc>
      </w:tr>
      <w:tr w:rsidR="00D67ACB" w14:paraId="2778DD70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Paraststmeklis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B27BDC5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4B04B0">
              <w:t>1</w:t>
            </w:r>
            <w:r w:rsidR="0088673D">
              <w:t xml:space="preserve"> telpa </w:t>
            </w:r>
            <w:r w:rsidR="00C122C0">
              <w:t>Nr. </w:t>
            </w:r>
            <w:r w:rsidR="00A023C6">
              <w:t xml:space="preserve">26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18,6</w:t>
            </w:r>
            <w:r w:rsidR="00A0320D">
              <w:t> </w:t>
            </w:r>
            <w:r w:rsidR="00D5783C">
              <w:t>m</w:t>
            </w:r>
            <w:r w:rsidR="00D5783C" w:rsidRPr="00846C20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2C3F82">
              <w:t xml:space="preserve"> ēkas 1.</w:t>
            </w:r>
            <w:r w:rsidR="00A0320D">
              <w:t> </w:t>
            </w:r>
            <w:r w:rsidR="002C3F82">
              <w:t>stāvā.</w:t>
            </w:r>
          </w:p>
        </w:tc>
      </w:tr>
      <w:tr w:rsidR="00D67ACB" w14:paraId="2CE35884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111DAB3C" w:rsidR="00463E32" w:rsidRPr="009F245B" w:rsidRDefault="00F91976" w:rsidP="00846C20">
            <w:pPr>
              <w:pStyle w:val="Paraststmeklis"/>
              <w:spacing w:before="0" w:beforeAutospacing="0" w:after="0" w:afterAutospacing="0"/>
            </w:pPr>
            <w:r>
              <w:t>Samazinātā v</w:t>
            </w:r>
            <w:r w:rsidR="00846C20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340698">
              <w:t>2,</w:t>
            </w:r>
            <w:r w:rsidR="00B76D72">
              <w:t>37</w:t>
            </w:r>
            <w:r w:rsidR="0038677D">
              <w:t xml:space="preserve"> </w:t>
            </w:r>
            <w:r w:rsidR="00463E32" w:rsidRPr="009F245B">
              <w:t>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DA5B192" w:rsidR="00463E32" w:rsidRPr="009F245B" w:rsidRDefault="00463E32" w:rsidP="00846C20">
            <w:pPr>
              <w:pStyle w:val="Paraststmeklis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52B4D0B3" w:rsidR="00216E1D" w:rsidRPr="009F245B" w:rsidRDefault="00463E32" w:rsidP="00463E32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38677D">
              <w:rPr>
                <w:b/>
                <w:bCs/>
              </w:rPr>
              <w:t>5,58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7CFD0109" w:rsidR="00D67ACB" w:rsidRPr="009F037D" w:rsidRDefault="0038677D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103,78</w:t>
            </w:r>
          </w:p>
        </w:tc>
      </w:tr>
      <w:tr w:rsidR="00D67ACB" w14:paraId="17920413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7B7A0A3D" w:rsidR="00D67ACB" w:rsidRPr="001D7D45" w:rsidRDefault="0038677D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</w:t>
            </w:r>
            <w:r w:rsidR="0089110E">
              <w:rPr>
                <w:lang w:eastAsia="en-US"/>
              </w:rPr>
              <w:t>5</w:t>
            </w:r>
            <w:r>
              <w:rPr>
                <w:lang w:eastAsia="en-US"/>
              </w:rPr>
              <w:t>.10</w:t>
            </w:r>
            <w:r w:rsidR="00FC16D1">
              <w:rPr>
                <w:lang w:eastAsia="en-US"/>
              </w:rPr>
              <w:t>.2024</w:t>
            </w:r>
            <w:r w:rsidR="00FC16D1"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</w:t>
            </w:r>
            <w:r w:rsidR="0089110E">
              <w:rPr>
                <w:lang w:eastAsia="en-US"/>
              </w:rPr>
              <w:t>8</w:t>
            </w:r>
            <w:r>
              <w:rPr>
                <w:lang w:eastAsia="en-US"/>
              </w:rPr>
              <w:t>.11</w:t>
            </w:r>
            <w:r w:rsidR="00FC16D1"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15BD4" w14:textId="3E4728CF" w:rsidR="002C30CF" w:rsidRPr="00C846C3" w:rsidRDefault="002C30CF" w:rsidP="002C30CF">
            <w:pPr>
              <w:pStyle w:val="Paraststmeklis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 w:rsidR="0038677D">
              <w:rPr>
                <w:lang w:eastAsia="en-US"/>
              </w:rPr>
              <w:t>0</w:t>
            </w:r>
            <w:r w:rsidR="0089110E">
              <w:rPr>
                <w:lang w:eastAsia="en-US"/>
              </w:rPr>
              <w:t>8</w:t>
            </w:r>
            <w:r w:rsidR="0038677D">
              <w:rPr>
                <w:lang w:eastAsia="en-US"/>
              </w:rPr>
              <w:t>.11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1D7D45" w:rsidRDefault="00D67ACB" w:rsidP="00105E15">
            <w:pPr>
              <w:spacing w:before="100" w:beforeAutospacing="1" w:after="100" w:afterAutospacing="1"/>
              <w:jc w:val="center"/>
            </w:pPr>
            <w:r w:rsidRPr="001D7D45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Pr="001D7D45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 w:rsidRPr="001D7D45"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7D4C0579" w:rsidR="00D67ACB" w:rsidRPr="001D7D45" w:rsidRDefault="00D77510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 w:rsidRPr="001D7D45">
              <w:rPr>
                <w:lang w:eastAsia="en-US"/>
              </w:rPr>
              <w:t>a</w:t>
            </w:r>
            <w:r w:rsidR="00D67ACB" w:rsidRPr="001D7D45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411A77DA" w:rsidR="00D67ACB" w:rsidRPr="001D7D45" w:rsidRDefault="0038677D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0</w:t>
            </w:r>
            <w:r w:rsidR="0089110E">
              <w:rPr>
                <w:lang w:eastAsia="en-US"/>
              </w:rPr>
              <w:t>8</w:t>
            </w:r>
            <w:r>
              <w:rPr>
                <w:lang w:eastAsia="en-US"/>
              </w:rPr>
              <w:t>.11</w:t>
            </w:r>
            <w:r w:rsidR="00930D18" w:rsidRPr="00C846C3">
              <w:rPr>
                <w:lang w:eastAsia="en-US"/>
              </w:rPr>
              <w:t>.2024</w:t>
            </w:r>
          </w:p>
        </w:tc>
      </w:tr>
      <w:tr w:rsidR="00D67ACB" w14:paraId="4B1C118E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27EB1062" w:rsidR="00D67ACB" w:rsidRDefault="00846C20" w:rsidP="005B1CE5">
            <w:pPr>
              <w:pStyle w:val="Paraststmeklis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77FEBA4A" w:rsidR="00643970" w:rsidRDefault="00D67ACB" w:rsidP="00846C20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846C20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0E67993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1)</w:t>
            </w:r>
            <w:r w:rsidR="00E03F88">
              <w:t> </w:t>
            </w:r>
            <w:r>
              <w:t>Nomniekam nav pienākums veikt kapitālieguldījumus objektā;</w:t>
            </w:r>
          </w:p>
          <w:p w14:paraId="1AACA6ED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E03F88">
              <w:t> </w:t>
            </w:r>
            <w:r w:rsidRPr="00297477">
              <w:t>Nomas objektā pieļaujama tikai tāda saimnieciskā darbība, kura nerada piesārņojumu, smakas un trokšņus.</w:t>
            </w:r>
          </w:p>
          <w:p w14:paraId="7F752450" w14:textId="6C8C9335" w:rsidR="0038677D" w:rsidRDefault="0038677D" w:rsidP="00105E15">
            <w:pPr>
              <w:pStyle w:val="Paraststmeklis"/>
              <w:spacing w:before="0" w:beforeAutospacing="0" w:after="0" w:afterAutospacing="0"/>
              <w:jc w:val="both"/>
            </w:pPr>
            <w:r>
              <w:t>Nomas līgums tiek slēgts atbilstoši 20.02.2018 Ministru kabineta noteikumiem Nr.97 “Publiskas personas mantas iznomāšanas noteikumi”.</w:t>
            </w:r>
          </w:p>
        </w:tc>
      </w:tr>
      <w:tr w:rsidR="00D67ACB" w14:paraId="1C7CD116" w14:textId="77777777" w:rsidTr="00846C20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Paraststmeklis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Paraststmeklis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Paraststmeklis"/>
        <w:spacing w:before="0" w:beforeAutospacing="0" w:after="0" w:afterAutospacing="0"/>
      </w:pPr>
    </w:p>
    <w:p w14:paraId="2DCAD29A" w14:textId="7B70F435" w:rsidR="00D67ACB" w:rsidRPr="00EE6CF9" w:rsidRDefault="00D67ACB" w:rsidP="00D67ACB">
      <w:pPr>
        <w:spacing w:line="276" w:lineRule="auto"/>
      </w:pPr>
      <w:r w:rsidRPr="00EE6CF9">
        <w:t>Dokumenta datums</w:t>
      </w:r>
      <w:r w:rsidR="00846C20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673C"/>
    <w:multiLevelType w:val="hybridMultilevel"/>
    <w:tmpl w:val="4D60E5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1E13"/>
    <w:rsid w:val="001C08A0"/>
    <w:rsid w:val="001C5CF0"/>
    <w:rsid w:val="001D7D45"/>
    <w:rsid w:val="00216E1D"/>
    <w:rsid w:val="002237FC"/>
    <w:rsid w:val="00232B52"/>
    <w:rsid w:val="00237A34"/>
    <w:rsid w:val="002519BF"/>
    <w:rsid w:val="00257A50"/>
    <w:rsid w:val="002829F1"/>
    <w:rsid w:val="00283C94"/>
    <w:rsid w:val="002C30CF"/>
    <w:rsid w:val="002C3F82"/>
    <w:rsid w:val="002D6DAA"/>
    <w:rsid w:val="002E0934"/>
    <w:rsid w:val="00314554"/>
    <w:rsid w:val="00340698"/>
    <w:rsid w:val="003600AF"/>
    <w:rsid w:val="00363F9E"/>
    <w:rsid w:val="00373514"/>
    <w:rsid w:val="0038677D"/>
    <w:rsid w:val="0039659E"/>
    <w:rsid w:val="003C6949"/>
    <w:rsid w:val="00432194"/>
    <w:rsid w:val="00463E32"/>
    <w:rsid w:val="004A37ED"/>
    <w:rsid w:val="004B04B0"/>
    <w:rsid w:val="004C73AF"/>
    <w:rsid w:val="004E7318"/>
    <w:rsid w:val="005717C1"/>
    <w:rsid w:val="005906B4"/>
    <w:rsid w:val="005962B2"/>
    <w:rsid w:val="005A20C4"/>
    <w:rsid w:val="005B1CE5"/>
    <w:rsid w:val="005C0F53"/>
    <w:rsid w:val="0061014C"/>
    <w:rsid w:val="006404F9"/>
    <w:rsid w:val="00643970"/>
    <w:rsid w:val="00656037"/>
    <w:rsid w:val="0069757F"/>
    <w:rsid w:val="006B2E99"/>
    <w:rsid w:val="006B63FC"/>
    <w:rsid w:val="00747BDC"/>
    <w:rsid w:val="0075098A"/>
    <w:rsid w:val="007E2A5B"/>
    <w:rsid w:val="008142E3"/>
    <w:rsid w:val="00831367"/>
    <w:rsid w:val="00844C39"/>
    <w:rsid w:val="00845A73"/>
    <w:rsid w:val="00846C20"/>
    <w:rsid w:val="008470F8"/>
    <w:rsid w:val="00871C79"/>
    <w:rsid w:val="0088673D"/>
    <w:rsid w:val="0089110E"/>
    <w:rsid w:val="008B5552"/>
    <w:rsid w:val="008C54D1"/>
    <w:rsid w:val="008D15B3"/>
    <w:rsid w:val="00900FD2"/>
    <w:rsid w:val="00905517"/>
    <w:rsid w:val="0090765A"/>
    <w:rsid w:val="00930D18"/>
    <w:rsid w:val="00933A17"/>
    <w:rsid w:val="00997A8D"/>
    <w:rsid w:val="009B1867"/>
    <w:rsid w:val="009F245B"/>
    <w:rsid w:val="00A023C6"/>
    <w:rsid w:val="00A0320D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5047A"/>
    <w:rsid w:val="00B55CDB"/>
    <w:rsid w:val="00B76D72"/>
    <w:rsid w:val="00B94776"/>
    <w:rsid w:val="00BA65BB"/>
    <w:rsid w:val="00BC5221"/>
    <w:rsid w:val="00C01480"/>
    <w:rsid w:val="00C122C0"/>
    <w:rsid w:val="00C21A11"/>
    <w:rsid w:val="00C333BB"/>
    <w:rsid w:val="00C6062B"/>
    <w:rsid w:val="00CD73CF"/>
    <w:rsid w:val="00CF0EAA"/>
    <w:rsid w:val="00D16C2C"/>
    <w:rsid w:val="00D22565"/>
    <w:rsid w:val="00D53B9B"/>
    <w:rsid w:val="00D5783C"/>
    <w:rsid w:val="00D67ACB"/>
    <w:rsid w:val="00D77510"/>
    <w:rsid w:val="00DA3CB4"/>
    <w:rsid w:val="00DB4931"/>
    <w:rsid w:val="00E03F88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B2410"/>
    <w:rsid w:val="00EC00F4"/>
    <w:rsid w:val="00EC4293"/>
    <w:rsid w:val="00EC5C89"/>
    <w:rsid w:val="00F27019"/>
    <w:rsid w:val="00F5587F"/>
    <w:rsid w:val="00F61E71"/>
    <w:rsid w:val="00F84846"/>
    <w:rsid w:val="00F91976"/>
    <w:rsid w:val="00FC0594"/>
    <w:rsid w:val="00FC16D1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1279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1279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1279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Paraststmeklis">
    <w:name w:val="Normal (Web)"/>
    <w:basedOn w:val="Parasts"/>
    <w:rsid w:val="00F5587F"/>
    <w:pPr>
      <w:spacing w:before="100" w:beforeAutospacing="1" w:after="100" w:afterAutospacing="1"/>
    </w:pPr>
  </w:style>
  <w:style w:type="character" w:styleId="Izteiksmgs">
    <w:name w:val="Strong"/>
    <w:qFormat/>
    <w:rsid w:val="00F5587F"/>
    <w:rPr>
      <w:b/>
      <w:bCs/>
    </w:rPr>
  </w:style>
  <w:style w:type="paragraph" w:styleId="Bezatstarpm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829F1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032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122C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122C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122C0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122C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122C0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Kaspars Pilmanis</cp:lastModifiedBy>
  <cp:revision>12</cp:revision>
  <dcterms:created xsi:type="dcterms:W3CDTF">2024-04-18T09:44:00Z</dcterms:created>
  <dcterms:modified xsi:type="dcterms:W3CDTF">2024-10-24T09:45:00Z</dcterms:modified>
</cp:coreProperties>
</file>