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uzkodu</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uzkodu</w:t>
      </w:r>
      <w:r>
        <w:rPr>
          <w:sz w:val="23"/>
          <w:szCs w:val="23"/>
        </w:rPr>
        <w:t xml:space="preserve"> automāta tirdzniecības vietas nomu, kas atrodas Šveices ielā 13</w:t>
      </w:r>
      <w:r>
        <w:rPr>
          <w:sz w:val="23"/>
          <w:szCs w:val="23"/>
        </w:rPr>
        <w:t>, Siguldā</w:t>
      </w:r>
      <w:r>
        <w:rPr>
          <w:sz w:val="23"/>
          <w:szCs w:val="23"/>
        </w:rPr>
        <w:t xml:space="preserve">, Bobsleja un kamaniņu trasē “Sigulda” </w:t>
      </w:r>
      <w:r>
        <w:rPr>
          <w:sz w:val="23"/>
          <w:szCs w:val="23"/>
          <w:highlight w:val="none"/>
        </w:rPr>
        <w:t>(būves kadastra apzīmējum</w:t>
      </w:r>
      <w:r>
        <w:rPr>
          <w:highlight w:val="none"/>
        </w:rPr>
        <w:t>s 80150024214001</w:t>
      </w:r>
      <w:r>
        <w:rPr>
          <w:color w:val="212529"/>
          <w:highlight w:val="none"/>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ind w:left="0" w:firstLine="0"/>
        <w:jc w:val="both"/>
        <w:rPr>
          <w:sz w:val="23"/>
          <w:szCs w:val="23"/>
        </w:rPr>
      </w:pPr>
    </w:p>
    <w:p w14:paraId="00000075">
      <w:pPr>
        <w:ind w:left="0" w:firstLine="0"/>
        <w:jc w:val="both"/>
        <w:rPr>
          <w:sz w:val="23"/>
          <w:szCs w:val="23"/>
        </w:rPr>
      </w:pPr>
    </w:p>
    <w:p w14:paraId="00000076">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7">
      <w:pPr>
        <w:ind w:left="0" w:hanging="2"/>
        <w:jc w:val="both"/>
        <w:rPr>
          <w:sz w:val="23"/>
          <w:szCs w:val="23"/>
        </w:rPr>
      </w:pPr>
    </w:p>
    <w:p w14:paraId="00000078">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9">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A">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B">
      <w:pPr>
        <w:numPr>
          <w:ilvl w:val="0"/>
          <w:numId w:val="14"/>
        </w:numPr>
        <w:tabs>
          <w:tab w:val="left" w:pos="5105"/>
        </w:tabs>
        <w:jc w:val="both"/>
        <w:rPr>
          <w:sz w:val="23"/>
          <w:szCs w:val="23"/>
        </w:rPr>
      </w:pPr>
      <w:r>
        <w:rPr>
          <w:sz w:val="23"/>
          <w:szCs w:val="23"/>
        </w:rPr>
        <w:t>Pielikums Telpu grupas telpas plāns</w:t>
      </w:r>
    </w:p>
    <w:p w14:paraId="0000007C">
      <w:pPr>
        <w:tabs>
          <w:tab w:val="left" w:pos="5105"/>
        </w:tabs>
        <w:ind w:left="0" w:right="0" w:firstLine="0"/>
        <w:jc w:val="both"/>
        <w:rPr>
          <w:sz w:val="23"/>
          <w:szCs w:val="23"/>
        </w:rPr>
      </w:pPr>
    </w:p>
    <w:p w14:paraId="0000007D">
      <w:pPr>
        <w:tabs>
          <w:tab w:val="left" w:pos="5105"/>
        </w:tabs>
        <w:ind w:left="0" w:right="0" w:firstLine="0"/>
        <w:jc w:val="both"/>
        <w:rPr>
          <w:sz w:val="23"/>
          <w:szCs w:val="23"/>
        </w:rPr>
      </w:pPr>
      <w:r>
        <w:rPr>
          <w:sz w:val="23"/>
          <w:szCs w:val="23"/>
        </w:rPr>
        <w:drawing xmlns:mc="http://schemas.openxmlformats.org/markup-compatibility/2006">
          <wp:inline distT="0" distB="0" distL="0" distR="0">
            <wp:extent cx="3592830" cy="4008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Grp="0" noSelect="0" noChangeAspect="1" noMove="0"/>
                    </pic:cNvPicPr>
                  </pic:nvPicPr>
                  <pic:blipFill>
                    <a:blip r:embed="rId18"/>
                    <a:srcRect/>
                    <a:stretch>
                      <a:fillRect/>
                    </a:stretch>
                  </pic:blipFill>
                  <pic:spPr>
                    <a:xfrm>
                      <a:off x="0" y="0"/>
                      <a:ext cx="3592830" cy="4008120"/>
                    </a:xfrm>
                    <a:prstGeom prst="rect">
                      <a:avLst/>
                    </a:prstGeom>
                  </pic:spPr>
                </pic:pic>
              </a:graphicData>
            </a:graphic>
          </wp:inline>
        </w:drawing>
      </w:r>
    </w:p>
    <w:p w14:paraId="0000007E">
      <w:pPr>
        <w:ind w:left="0" w:hanging="2"/>
        <w:jc w:val="both"/>
        <w:rPr>
          <w:sz w:val="23"/>
          <w:szCs w:val="23"/>
        </w:rPr>
      </w:pPr>
    </w:p>
    <w:p w14:paraId="0000007F">
      <w:pPr>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19"/>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image" Target="media/image1.jpeg"/><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