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w:t>
      </w:r>
      <w:r>
        <w:rPr>
          <w:rFonts w:ascii="Times New Roman" w:cs="Times New Roman" w:eastAsia="Times New Roman" w:hAnsi="Times New Roman"/>
          <w:sz w:val="20"/>
          <w:szCs w:val="20"/>
        </w:rPr>
        <w:t>.gada</w:t>
      </w:r>
      <w:r>
        <w:rPr>
          <w:rFonts w:ascii="Times New Roman" w:cs="Times New Roman" w:eastAsia="Times New Roman" w:hAnsi="Times New Roman"/>
          <w:sz w:val="20"/>
          <w:szCs w:val="20"/>
        </w:rPr>
        <w:t xml:space="preserve"> 18.</w:t>
      </w:r>
      <w:r>
        <w:rPr>
          <w:rFonts w:ascii="Times New Roman" w:cs="Times New Roman" w:eastAsia="Times New Roman" w:hAnsi="Times New Roman"/>
          <w:sz w:val="20"/>
          <w:szCs w:val="20"/>
        </w:rPr>
        <w:t xml:space="preserve"> jūlija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Protokols N</w:t>
      </w:r>
      <w:r>
        <w:rPr>
          <w:rFonts w:ascii="Times New Roman" w:cs="Times New Roman" w:eastAsia="Times New Roman" w:hAnsi="Times New Roman"/>
          <w:sz w:val="20"/>
          <w:szCs w:val="20"/>
        </w:rPr>
        <w:t>r. 1-17.1/38</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w:t>
      </w:r>
      <w:r>
        <w:rPr>
          <w:rFonts w:ascii="Times New Roman" w:cs="Times New Roman" w:eastAsia="Times New Roman" w:hAnsi="Times New Roman"/>
          <w:b/>
        </w:rPr>
        <w:t xml:space="preserve"> RAKSTISKAS</w:t>
      </w:r>
      <w:r>
        <w:rPr>
          <w:rFonts w:ascii="Times New Roman" w:cs="Times New Roman" w:eastAsia="Times New Roman" w:hAnsi="Times New Roman"/>
          <w:b/>
        </w:rPr>
        <w:t xml:space="preserve">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Nedzīvojamas telp</w:t>
      </w:r>
      <w:r>
        <w:rPr>
          <w:rFonts w:ascii="Times New Roman" w:cs="Times New Roman" w:eastAsia="Times New Roman" w:hAnsi="Times New Roman"/>
        </w:rPr>
        <w:t>a</w:t>
      </w:r>
      <w:r>
        <w:rPr>
          <w:rFonts w:ascii="Times New Roman" w:cs="Times New Roman" w:eastAsia="Times New Roman" w:hAnsi="Times New Roman"/>
        </w:rPr>
        <w:t>s</w:t>
      </w:r>
      <w:r>
        <w:rPr>
          <w:rFonts w:ascii="Times New Roman" w:cs="Times New Roman" w:eastAsia="Times New Roman" w:hAnsi="Times New Roman"/>
        </w:rPr>
        <w:t xml:space="preserve"> Nr.29</w:t>
      </w:r>
      <w:r>
        <w:rPr>
          <w:rFonts w:ascii="Times New Roman" w:cs="Times New Roman" w:eastAsia="Times New Roman" w:hAnsi="Times New Roman"/>
        </w:rPr>
        <w:t xml:space="preserve"> </w:t>
      </w:r>
      <w:r>
        <w:rPr>
          <w:rFonts w:ascii="Times New Roman" w:cs="Times New Roman" w:eastAsia="Times New Roman" w:hAnsi="Times New Roman"/>
        </w:rPr>
        <w:t>nom</w:t>
      </w:r>
      <w:r>
        <w:rPr>
          <w:rFonts w:ascii="Times New Roman" w:cs="Times New Roman" w:eastAsia="Times New Roman" w:hAnsi="Times New Roman"/>
        </w:rPr>
        <w:t>a</w:t>
      </w:r>
      <w:r>
        <w:rPr>
          <w:rFonts w:ascii="Times New Roman" w:cs="Times New Roman" w:eastAsia="Times New Roman" w:hAnsi="Times New Roman"/>
        </w:rPr>
        <w:t xml:space="preserve">, kas atrodas </w:t>
      </w:r>
      <w:r>
        <w:rPr>
          <w:rFonts w:ascii="Times New Roman" w:cs="Times New Roman" w:eastAsia="Times New Roman" w:hAnsi="Times New Roman"/>
        </w:rPr>
        <w:t>Roberta Feldmaņa ielā 11,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9,8</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 xml:space="preserve">Izsoles identifikācijas Nr. </w:t>
      </w:r>
      <w:r>
        <w:rPr>
          <w:rFonts w:ascii="Times New Roman" w:cs="Times New Roman" w:eastAsia="Times New Roman" w:hAnsi="Times New Roman"/>
        </w:rPr>
        <w:t>1-17.2/55</w:t>
      </w:r>
    </w:p>
    <w:p w14:paraId="0000000F">
      <w:pPr>
        <w:spacing w:after="0"/>
        <w:jc w:val="center"/>
        <w:rPr>
          <w:rFonts w:ascii="Times New Roman" w:cs="Times New Roman" w:eastAsia="Times New Roman" w:hAnsi="Times New Roman"/>
        </w:rPr>
      </w:pPr>
    </w:p>
    <w:p w14:paraId="00000010">
      <w:pPr>
        <w:numPr>
          <w:ilvl w:val="0"/>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Iznomātājs:</w:t>
      </w:r>
      <w:r>
        <w:rPr>
          <w:rFonts w:ascii="Times New Roman" w:cs="Times New Roman" w:eastAsia="Times New Roman" w:hAnsi="Times New Roman"/>
          <w:b/>
          <w:color w:val="000000"/>
        </w:rPr>
        <w:t xml:space="preserve"> S</w:t>
      </w:r>
      <w:r>
        <w:rPr>
          <w:rFonts w:ascii="Times New Roman" w:cs="Times New Roman" w:eastAsia="Times New Roman" w:hAnsi="Times New Roman"/>
          <w:color w:val="000000"/>
        </w:rPr>
        <w:t>abiedrība ar ierobežotu atbildību “</w:t>
      </w:r>
      <w:bookmarkStart w:id="0" w:name="_Hlk116483679"/>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 (turpmāk – Sabiedrība), reģistrācijas Nr.50003140671</w:t>
      </w:r>
      <w:bookmarkEnd w:id="0"/>
      <w:r>
        <w:rPr>
          <w:rFonts w:ascii="Times New Roman" w:cs="Times New Roman" w:eastAsia="Times New Roman" w:hAnsi="Times New Roman"/>
          <w:color w:val="000000"/>
        </w:rPr>
        <w:t>, juridiskā adrese: Augšiela 1, Rīga, LV-1009.</w:t>
      </w:r>
    </w:p>
    <w:p w14:paraId="00000012">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bCs/>
          <w:color w:val="000000"/>
        </w:rPr>
        <w:t>Izsoli organizē:</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Sabiedrības Nekustamā īpašuma un inventāra iznomāšanas komisija (turpmāk – Komisija), kas izveidota saskaņā ar Sabiedrības valdes 2022.gada 06.oktobra rīkojumu Nr.1-3/24.</w:t>
      </w:r>
    </w:p>
    <w:p w14:paraId="00000013">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hAnsi="Times New Roman"/>
        </w:rPr>
        <w:t xml:space="preserve">(turpmāk – Nolikums) ir sagatavots saskaņā ar Sabiedrības </w:t>
      </w:r>
      <w:r>
        <w:rPr>
          <w:rFonts w:ascii="Times New Roman" w:cs="Times New Roman" w:eastAsia="Times New Roman" w:hAnsi="Times New Roman"/>
        </w:rPr>
        <w:t>2020</w:t>
      </w:r>
      <w:r>
        <w:rPr>
          <w:rFonts w:ascii="Times New Roman" w:hAnsi="Times New Roman"/>
        </w:rPr>
        <w:t>.gada 28.</w:t>
      </w:r>
      <w:r>
        <w:rPr>
          <w:rFonts w:ascii="Times New Roman" w:cs="Times New Roman" w:eastAsia="Times New Roman" w:hAnsi="Times New Roman"/>
        </w:rPr>
        <w:t>oktobra</w:t>
      </w:r>
      <w:r>
        <w:rPr>
          <w:rFonts w:ascii="Times New Roman" w:hAnsi="Times New Roman"/>
        </w:rPr>
        <w:t xml:space="preserve"> iekšējiem noteikumiem </w:t>
      </w:r>
      <w:r>
        <w:rPr>
          <w:rFonts w:ascii="Times New Roman" w:cs="Times New Roman" w:eastAsia="Times New Roman" w:hAnsi="Times New Roman"/>
        </w:rPr>
        <w:t>“Nekustamā</w:t>
      </w:r>
      <w:r>
        <w:rPr>
          <w:rFonts w:ascii="Times New Roman" w:hAnsi="Times New Roman"/>
        </w:rPr>
        <w:t xml:space="preserve"> īpašuma iznomāšanas un nomāšanas kārtība”, kā arī ievērojot Publiskas personas finanšu līdzekļu un mantas izšķērdēšanas novēršanas likumu.</w:t>
      </w:r>
    </w:p>
    <w:p w14:paraId="00000014">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w:t>
      </w:r>
      <w:r>
        <w:rPr>
          <w:rFonts w:ascii="Times New Roman" w:cs="Times New Roman" w:eastAsia="Times New Roman" w:hAnsi="Times New Roman"/>
          <w:b/>
          <w:bCs/>
          <w:color w:val="000000"/>
        </w:rPr>
        <w:t xml:space="preserve"> </w:t>
      </w:r>
      <w:r>
        <w:rPr>
          <w:rFonts w:ascii="Times New Roman" w:cs="Times New Roman" w:eastAsia="Times New Roman" w:hAnsi="Times New Roman"/>
          <w:b/>
          <w:bCs/>
        </w:rPr>
        <w:t>1-16.2/55</w:t>
      </w:r>
      <w:r>
        <w:rPr>
          <w:rFonts w:ascii="Times New Roman" w:cs="Times New Roman" w:eastAsia="Times New Roman" w:hAnsi="Times New Roman"/>
          <w:b/>
          <w:bCs/>
        </w:rPr>
        <w:t>.</w:t>
      </w:r>
    </w:p>
    <w:p w14:paraId="00000016">
      <w:pPr>
        <w:numPr>
          <w:ilvl w:val="1"/>
          <w:numId w:val="1"/>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Linards Aveniņš</w:t>
      </w:r>
      <w:r>
        <w:rPr>
          <w:rFonts w:ascii="Times New Roman" w:cs="Times New Roman" w:eastAsia="Times New Roman" w:hAnsi="Times New Roman"/>
          <w:color w:val="000000"/>
        </w:rPr>
        <w:t>, tel.nr. 26536125</w:t>
      </w:r>
      <w:r>
        <w:rPr>
          <w:rFonts w:ascii="Times New Roman" w:cs="Times New Roman" w:eastAsia="Times New Roman" w:hAnsi="Times New Roman"/>
          <w:color w:val="000000"/>
        </w:rPr>
        <w:t>, e-pasts: linards.avenins</w:t>
      </w:r>
      <w:r>
        <w:rPr>
          <w:rFonts w:ascii="Times New Roman" w:cs="Times New Roman" w:eastAsia="Times New Roman" w:hAnsi="Times New Roman"/>
          <w:color w:val="000000"/>
        </w:rPr>
        <w:t>@lnsc</w:t>
      </w:r>
      <w:r>
        <w:rPr>
          <w:rFonts w:ascii="Times New Roman" w:cs="Times New Roman" w:eastAsia="Times New Roman" w:hAnsi="Times New Roman"/>
          <w:color w:val="000000"/>
        </w:rPr>
        <w:t>.l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1"/>
        </w:numPr>
        <w:pBdr>
          <w:top w:val="nil" w:sz="4" w:space="0"/>
          <w:left w:val="nil" w:sz="4" w:space="0"/>
          <w:bottom w:val="nil" w:sz="4" w:space="0"/>
          <w:right w:val="nil" w:sz="4" w:space="0"/>
          <w:between w:val="nil" w:sz="4" w:space="0"/>
        </w:pBdr>
        <w:shd w:val="clear" w:fill="ffffff"/>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b/>
          <w:color w:val="000000"/>
          <w:rtl w:val="off"/>
        </w:rPr>
        <w:t xml:space="preserve">Izsoles objekts: </w:t>
      </w:r>
      <w:r>
        <w:rPr>
          <w:rFonts w:ascii="Times New Roman" w:cs="Times New Roman" w:eastAsia="Times New Roman" w:hAnsi="Times New Roman"/>
          <w:color w:val="000000"/>
          <w:rtl w:val="off"/>
        </w:rPr>
        <w:t>nomas tiesības uz nedzīvojamo telpu Nr.29 ar kopējo platību 9,8</w:t>
      </w:r>
      <w:r>
        <w:rPr>
          <w:rFonts w:ascii="Times New Roman" w:cs="Times New Roman" w:eastAsia="Times New Roman" w:hAnsi="Times New Roman"/>
          <w:b/>
          <w:rtl w:val="off"/>
        </w:rPr>
        <w:t xml:space="preserve"> </w:t>
      </w:r>
      <w:r>
        <w:rPr>
          <w:rFonts w:ascii="Times New Roman" w:cs="Times New Roman" w:eastAsia="Times New Roman" w:hAnsi="Times New Roman"/>
          <w:color w:val="000000"/>
          <w:rtl w:val="off"/>
        </w:rPr>
        <w:t>m</w:t>
      </w:r>
      <w:r>
        <w:rPr>
          <w:rFonts w:ascii="Times New Roman" w:cs="Times New Roman" w:eastAsia="Times New Roman" w:hAnsi="Times New Roman"/>
          <w:color w:val="000000"/>
          <w:vertAlign w:val="superscript"/>
          <w:rtl w:val="off"/>
        </w:rPr>
        <w:t>2</w:t>
      </w:r>
      <w:r>
        <w:rPr>
          <w:rFonts w:ascii="Times New Roman" w:cs="Times New Roman" w:eastAsia="Times New Roman" w:hAnsi="Times New Roman"/>
          <w:color w:val="000000"/>
          <w:vertAlign w:val="baseline"/>
          <w:rtl w:val="off"/>
        </w:rPr>
        <w:t>, kas atrodas</w:t>
      </w:r>
      <w:r>
        <w:rPr>
          <w:rFonts w:ascii="Times New Roman" w:cs="Times New Roman" w:eastAsia="Times New Roman" w:hAnsi="Times New Roman"/>
          <w:color w:val="000000"/>
          <w:rtl w:val="off"/>
        </w:rPr>
        <w:t xml:space="preserve"> Roberta Feldmaņa ielā 11, Rīgā </w:t>
      </w:r>
      <w:r>
        <w:rPr>
          <w:rFonts w:ascii="Times New Roman" w:cs="Times New Roman" w:eastAsia="Times New Roman" w:hAnsi="Times New Roman"/>
          <w:rtl w:val="off"/>
        </w:rPr>
        <w:t>(turpmāk – Nomas objekts)</w:t>
      </w:r>
      <w:r>
        <w:rPr>
          <w:rFonts w:ascii="Times New Roman" w:cs="Times New Roman" w:eastAsia="Times New Roman" w:hAnsi="Times New Roman"/>
          <w:color w:val="000000"/>
          <w:rtl w:val="off"/>
        </w:rPr>
        <w:t>.</w:t>
      </w:r>
      <w:r>
        <w:rPr>
          <w:rFonts w:ascii="Times New Roman" w:cs="Times New Roman" w:eastAsia="Times New Roman" w:hAnsi="Times New Roman"/>
          <w:rtl w:val="off"/>
        </w:rPr>
        <w:t xml:space="preserve"> Zemes gabala platība proporcionāli Telpu platībai.</w:t>
      </w:r>
    </w:p>
    <w:p w14:paraId="0000001A">
      <w:pPr>
        <w:numPr>
          <w:ilvl w:val="1"/>
          <w:numId w:val="1"/>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Noliktavas </w:t>
      </w:r>
      <w:r>
        <w:rPr>
          <w:rFonts w:ascii="Times New Roman" w:cs="Times New Roman" w:eastAsia="Times New Roman" w:hAnsi="Times New Roman"/>
        </w:rPr>
        <w:t>telpas.</w:t>
      </w:r>
    </w:p>
    <w:p w14:paraId="0000001B">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w:t>
      </w:r>
      <w:r>
        <w:rPr>
          <w:rFonts w:ascii="Times New Roman" w:cs="Times New Roman" w:eastAsia="Times New Roman" w:hAnsi="Times New Roman"/>
          <w:b/>
        </w:rPr>
        <w:t xml:space="preserve">as </w:t>
      </w:r>
      <w:r>
        <w:rPr>
          <w:rFonts w:ascii="Times New Roman" w:cs="Times New Roman" w:eastAsia="Times New Roman" w:hAnsi="Times New Roman"/>
          <w:b/>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bCs/>
          <w:highlight w:val="none"/>
        </w:rPr>
        <w:t>53,90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(piecdesmit trīs</w:t>
      </w:r>
      <w:r>
        <w:rPr>
          <w:rFonts w:ascii="Times New Roman" w:cs="Times New Roman" w:eastAsia="Times New Roman" w:hAnsi="Times New Roman"/>
        </w:rPr>
        <w:t xml:space="preserve"> </w:t>
      </w:r>
      <w:r>
        <w:rPr>
          <w:rFonts w:ascii="Times New Roman" w:cs="Times New Roman" w:eastAsia="Times New Roman" w:hAnsi="Times New Roman"/>
          <w:color w:val="000000"/>
        </w:rPr>
        <w:t>e</w:t>
      </w:r>
      <w:r>
        <w:rPr>
          <w:rFonts w:ascii="Times New Roman" w:cs="Times New Roman" w:eastAsia="Times New Roman" w:hAnsi="Times New Roman"/>
          <w:color w:val="000000"/>
        </w:rPr>
        <w:t>i</w:t>
      </w:r>
      <w:r>
        <w:rPr>
          <w:rFonts w:ascii="Times New Roman" w:cs="Times New Roman" w:eastAsia="Times New Roman" w:hAnsi="Times New Roman"/>
          <w:color w:val="000000"/>
        </w:rPr>
        <w:t>ro un 9</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rPr>
        <w:t>5</w:t>
      </w:r>
      <w:r>
        <w:rPr>
          <w:rFonts w:ascii="Times New Roman" w:cs="Times New Roman" w:eastAsia="Times New Roman" w:hAnsi="Times New Roman"/>
          <w:color w:val="000000"/>
        </w:rPr>
        <w:t>,00  (</w:t>
      </w:r>
      <w:r>
        <w:rPr>
          <w:rFonts w:ascii="Times New Roman" w:cs="Times New Roman" w:eastAsia="Times New Roman" w:hAnsi="Times New Roman"/>
        </w:rPr>
        <w:t>pieci</w:t>
      </w:r>
      <w:r>
        <w:rPr>
          <w:rFonts w:ascii="Times New Roman" w:cs="Times New Roman" w:eastAsia="Times New Roman" w:hAnsi="Times New Roman"/>
          <w:color w:val="000000"/>
        </w:rPr>
        <w:t xml:space="preserve"> e</w:t>
      </w:r>
      <w:r>
        <w:rPr>
          <w:rFonts w:ascii="Times New Roman" w:cs="Times New Roman" w:eastAsia="Times New Roman" w:hAnsi="Times New Roman"/>
          <w:color w:val="000000"/>
        </w:rPr>
        <w:t>i</w:t>
      </w:r>
      <w:r>
        <w:rPr>
          <w:rFonts w:ascii="Times New Roman" w:cs="Times New Roman" w:eastAsia="Times New Roman" w:hAnsi="Times New Roman"/>
          <w:color w:val="000000"/>
        </w:rPr>
        <w:t xml:space="preserve">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 xml:space="preserve">telpu </w:t>
      </w:r>
      <w:r>
        <w:rPr>
          <w:rFonts w:ascii="Times New Roman" w:cs="Times New Roman" w:eastAsia="Times New Roman" w:hAnsi="Times New Roman"/>
        </w:rPr>
        <w:t>nomu</w:t>
      </w:r>
      <w:r>
        <w:rPr>
          <w:rFonts w:ascii="Times New Roman" w:cs="Times New Roman" w:eastAsia="Times New Roman" w:hAnsi="Times New Roman"/>
          <w:color w:val="000000"/>
        </w:rPr>
        <w:t xml:space="preserve"> mēnesī.</w:t>
      </w:r>
    </w:p>
    <w:p w14:paraId="0000001D">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gadi</w:t>
      </w:r>
      <w:r>
        <w:rPr>
          <w:rFonts w:ascii="Times New Roman" w:cs="Times New Roman" w:eastAsia="Times New Roman" w:hAnsi="Times New Roman"/>
          <w:color w:val="000000"/>
        </w:rPr>
        <w:t>.</w:t>
      </w:r>
    </w:p>
    <w:p w14:paraId="0000001E">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Telpa tiek </w:t>
      </w:r>
      <w:r>
        <w:rPr>
          <w:rFonts w:ascii="Times New Roman" w:cs="Times New Roman" w:eastAsia="Times New Roman" w:hAnsi="Times New Roman"/>
          <w:b/>
          <w:color w:val="000000"/>
        </w:rPr>
        <w:t xml:space="preserve">nodota nomā </w:t>
      </w:r>
      <w:r>
        <w:rPr>
          <w:rFonts w:ascii="Times New Roman" w:cs="Times New Roman" w:eastAsia="Times New Roman" w:hAnsi="Times New Roman"/>
          <w:b/>
          <w:color w:val="000000"/>
        </w:rPr>
        <w:t>ar</w:t>
      </w:r>
      <w:r>
        <w:rPr>
          <w:rFonts w:ascii="Times New Roman" w:cs="Times New Roman" w:eastAsia="Times New Roman" w:hAnsi="Times New Roman"/>
          <w:b/>
          <w:color w:val="000000"/>
        </w:rPr>
        <w:t xml:space="preserve"> mēbelēm un citiem elementiem. Kvalitatīva pakalpojuma nodrošināšanai 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ja Sabiedrība šādus pakalpojumus nodrošina.</w:t>
      </w:r>
    </w:p>
    <w:p w14:paraId="00000020">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w:t>
      </w:r>
      <w:r>
        <w:rPr>
          <w:rFonts w:ascii="Times New Roman" w:cs="Times New Roman" w:eastAsia="Times New Roman" w:hAnsi="Times New Roman"/>
          <w:color w:val="000000"/>
        </w:rPr>
        <w:t>u</w:t>
      </w:r>
      <w:r>
        <w:rPr>
          <w:rFonts w:ascii="Times New Roman" w:cs="Times New Roman" w:eastAsia="Times New Roman" w:hAnsi="Times New Roman"/>
          <w:color w:val="000000"/>
        </w:rPr>
        <w:t xml:space="preserve"> vai to daļu apakšnomā trešajām personām.</w:t>
      </w:r>
    </w:p>
    <w:p w14:paraId="00000021">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objektu pretendents var apskatīt tā atrašanās vietā, apskates laiku (darba dienās) iepriekš saskaņojot ar Linardu Aveniņu</w:t>
      </w:r>
      <w:r>
        <w:rPr>
          <w:rFonts w:ascii="Times New Roman" w:cs="Times New Roman" w:eastAsia="Times New Roman" w:hAnsi="Times New Roman"/>
          <w:color w:val="000000"/>
        </w:rPr>
        <w:t>, tel.nr. 26536125</w:t>
      </w:r>
      <w:r>
        <w:rPr>
          <w:rFonts w:ascii="Times New Roman" w:cs="Times New Roman" w:eastAsia="Times New Roman" w:hAnsi="Times New Roman"/>
          <w:color w:val="000000"/>
        </w:rPr>
        <w:t>, e-pasts:</w:t>
      </w:r>
      <w:r>
        <w:rPr>
          <w:rFonts w:ascii="Times New Roman" w:cs="Times New Roman" w:eastAsia="Times New Roman" w:hAnsi="Times New Roman"/>
        </w:rPr>
        <w:t xml:space="preserve"> linards.avenins</w:t>
      </w:r>
      <w:r>
        <w:rPr>
          <w:rFonts w:ascii="Times New Roman" w:cs="Times New Roman" w:eastAsia="Times New Roman" w:hAnsi="Times New Roman"/>
        </w:rPr>
        <w:t>@</w:t>
      </w:r>
      <w:r>
        <w:rPr>
          <w:rFonts w:ascii="Times New Roman" w:cs="Times New Roman" w:eastAsia="Times New Roman" w:hAnsi="Times New Roman"/>
        </w:rPr>
        <w:t>lnsc</w:t>
      </w:r>
      <w:r>
        <w:rPr>
          <w:rFonts w:ascii="Times New Roman" w:cs="Times New Roman" w:eastAsia="Times New Roman" w:hAnsi="Times New Roman"/>
        </w:rPr>
        <w:t>.lv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w:t>
      </w:r>
      <w:r>
        <w:rPr>
          <w:rFonts w:ascii="Times New Roman" w:cs="Times New Roman" w:eastAsia="Times New Roman" w:hAnsi="Times New Roman"/>
          <w:color w:val="000000"/>
        </w:rPr>
        <w:t>Par mums</w:t>
      </w:r>
      <w:r>
        <w:rPr>
          <w:rFonts w:ascii="Times New Roman" w:cs="Times New Roman" w:eastAsia="Times New Roman" w:hAnsi="Times New Roman"/>
          <w:color w:val="000000"/>
        </w:rPr>
        <w:t>” apakšsadaļā “</w:t>
      </w:r>
      <w:r>
        <w:rPr>
          <w:rFonts w:ascii="Times New Roman" w:cs="Times New Roman" w:eastAsia="Times New Roman" w:hAnsi="Times New Roman"/>
          <w:color w:val="000000"/>
        </w:rPr>
        <w:t>Iepirkumi un izsoles</w:t>
      </w:r>
      <w:r>
        <w:rPr>
          <w:rFonts w:ascii="Times New Roman" w:cs="Times New Roman" w:eastAsia="Times New Roman" w:hAnsi="Times New Roman"/>
          <w:color w:val="000000"/>
        </w:rPr>
        <w:t>”.</w:t>
      </w:r>
    </w:p>
    <w:p w14:paraId="00000025">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Pretendents piedāvājumu iesniedz līdz </w:t>
      </w:r>
      <w:r>
        <w:rPr>
          <w:rFonts w:ascii="Times New Roman" w:cs="Times New Roman" w:eastAsia="Times New Roman" w:hAnsi="Times New Roman"/>
          <w:b/>
          <w:bCs/>
          <w:color w:val="000000"/>
        </w:rPr>
        <w:t>01</w:t>
      </w:r>
      <w:r>
        <w:rPr>
          <w:rFonts w:ascii="Times New Roman" w:cs="Times New Roman" w:eastAsia="Times New Roman" w:hAnsi="Times New Roman"/>
          <w:b/>
        </w:rPr>
        <w:t>.08.</w:t>
      </w:r>
      <w:r>
        <w:rPr>
          <w:rFonts w:ascii="Times New Roman" w:cs="Times New Roman" w:eastAsia="Times New Roman" w:hAnsi="Times New Roman"/>
          <w:b/>
          <w:color w:val="000000"/>
        </w:rPr>
        <w:t>2025</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11</w:t>
      </w:r>
      <w:r>
        <w:rPr>
          <w:rFonts w:ascii="Times New Roman" w:cs="Times New Roman" w:eastAsia="Times New Roman" w:hAnsi="Times New Roman"/>
          <w:b/>
          <w:color w:val="000000"/>
        </w:rPr>
        <w:t>:00</w:t>
      </w:r>
      <w:r>
        <w:rPr>
          <w:rFonts w:ascii="Times New Roman" w:cs="Times New Roman" w:eastAsia="Times New Roman" w:hAnsi="Times New Roman"/>
          <w:color w:val="000000"/>
        </w:rPr>
        <w:t xml:space="preserve"> Sabiedrības Administrācijā, Augšielā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1, Rīgā, piedāvājumu iesniedzot personīgi vai nosūtot pa pastu. Pasta sūtījumiem jābūt saņemtiem Sabiedrībā līdz </w:t>
      </w:r>
      <w:r>
        <w:rPr>
          <w:rFonts w:ascii="Times New Roman" w:cs="Times New Roman" w:eastAsia="Times New Roman" w:hAnsi="Times New Roman"/>
          <w:b/>
          <w:bCs/>
          <w:color w:val="000000"/>
        </w:rPr>
        <w:t>01</w:t>
      </w:r>
      <w:r>
        <w:rPr>
          <w:rFonts w:ascii="Times New Roman" w:cs="Times New Roman" w:eastAsia="Times New Roman" w:hAnsi="Times New Roman"/>
          <w:b/>
          <w:bCs/>
        </w:rPr>
        <w:t>.08</w:t>
      </w:r>
      <w:r>
        <w:rPr>
          <w:rFonts w:ascii="Times New Roman" w:cs="Times New Roman" w:eastAsia="Times New Roman" w:hAnsi="Times New Roman"/>
          <w:b/>
        </w:rPr>
        <w:t>.</w:t>
      </w:r>
      <w:r>
        <w:rPr>
          <w:rFonts w:ascii="Times New Roman" w:cs="Times New Roman" w:eastAsia="Times New Roman" w:hAnsi="Times New Roman"/>
          <w:b/>
        </w:rPr>
        <w:t>2025</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11</w:t>
      </w:r>
      <w:r>
        <w:rPr>
          <w:rFonts w:ascii="Times New Roman" w:cs="Times New Roman" w:eastAsia="Times New Roman" w:hAnsi="Times New Roman"/>
          <w:b/>
          <w:color w:val="000000"/>
        </w:rPr>
        <w:t>:00</w:t>
      </w:r>
      <w:r>
        <w:rPr>
          <w:rFonts w:ascii="Times New Roman" w:cs="Times New Roman" w:eastAsia="Times New Roman" w:hAnsi="Times New Roman"/>
          <w:color w:val="000000"/>
        </w:rPr>
        <w:t xml:space="preserve">. </w:t>
      </w:r>
    </w:p>
    <w:p w14:paraId="00000029">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1"/>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1"/>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D">
      <w:pPr>
        <w:numPr>
          <w:ilvl w:val="2"/>
          <w:numId w:val="1"/>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1"/>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1"/>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1"/>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Piedāvājumam jābūt spēkā vismaz </w:t>
      </w:r>
      <w:r>
        <w:rPr>
          <w:rFonts w:ascii="Times New Roman" w:cs="Times New Roman" w:eastAsia="Times New Roman" w:hAnsi="Times New Roman"/>
          <w:color w:val="000000"/>
        </w:rPr>
        <w:t>1</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vienu</w:t>
      </w:r>
      <w:r>
        <w:rPr>
          <w:rFonts w:ascii="Times New Roman" w:cs="Times New Roman" w:eastAsia="Times New Roman" w:hAnsi="Times New Roman"/>
          <w:color w:val="000000"/>
        </w:rPr>
        <w:t>) mēne</w:t>
      </w:r>
      <w:r>
        <w:rPr>
          <w:rFonts w:ascii="Times New Roman" w:cs="Times New Roman" w:eastAsia="Times New Roman" w:hAnsi="Times New Roman"/>
          <w:color w:val="000000"/>
        </w:rPr>
        <w:t>si</w:t>
      </w:r>
      <w:r>
        <w:rPr>
          <w:rFonts w:ascii="Times New Roman" w:cs="Times New Roman" w:eastAsia="Times New Roman" w:hAnsi="Times New Roman"/>
          <w:color w:val="000000"/>
        </w:rPr>
        <w:t xml:space="preserve"> no piedāvājuma atvēršanas brīža.</w:t>
      </w:r>
    </w:p>
    <w:p w14:paraId="00000033">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Cs/>
          <w:color w:val="000000"/>
        </w:rPr>
        <w:t>Adresāts:</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SIA „</w:t>
      </w:r>
      <w:r>
        <w:rPr>
          <w:rFonts w:ascii="Times New Roman" w:cs="Times New Roman" w:eastAsia="Times New Roman" w:hAnsi="Times New Roman"/>
          <w:b/>
          <w:color w:val="000000"/>
        </w:rPr>
        <w:t xml:space="preserve"> Latvijas Nacionālais sporta centrs</w:t>
      </w:r>
      <w:r>
        <w:rPr>
          <w:rFonts w:ascii="Times New Roman" w:cs="Times New Roman" w:eastAsia="Times New Roman" w:hAnsi="Times New Roman"/>
          <w:b/>
          <w:color w:val="000000"/>
        </w:rPr>
        <w:t>”, Augšiela 1, Rīga, LV-1009;</w:t>
      </w:r>
    </w:p>
    <w:p w14:paraId="00000037">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Nedzīvojamas</w:t>
      </w:r>
      <w:r>
        <w:rPr>
          <w:rFonts w:ascii="Times New Roman" w:cs="Times New Roman" w:eastAsia="Times New Roman" w:hAnsi="Times New Roman"/>
          <w:b/>
          <w:color w:val="000000"/>
        </w:rPr>
        <w:t xml:space="preserve"> telpas Nr.29</w:t>
      </w:r>
      <w:r>
        <w:rPr>
          <w:rFonts w:ascii="Times New Roman" w:cs="Times New Roman" w:eastAsia="Times New Roman" w:hAnsi="Times New Roman"/>
          <w:b/>
          <w:color w:val="000000"/>
        </w:rPr>
        <w:t xml:space="preserve"> nom</w:t>
      </w:r>
      <w:r>
        <w:rPr>
          <w:rFonts w:ascii="Times New Roman" w:cs="Times New Roman" w:eastAsia="Times New Roman" w:hAnsi="Times New Roman"/>
          <w:b/>
          <w:color w:val="000000"/>
        </w:rPr>
        <w:t>a</w:t>
      </w:r>
      <w:r>
        <w:rPr>
          <w:rFonts w:ascii="Times New Roman" w:cs="Times New Roman" w:eastAsia="Times New Roman" w:hAnsi="Times New Roman"/>
          <w:b/>
          <w:color w:val="000000"/>
        </w:rPr>
        <w:t xml:space="preserve">, kas atrodas Roberta Feldmaņa ielā 11, Rīgā ar kopējo platību </w:t>
      </w:r>
      <w:r>
        <w:rPr>
          <w:rFonts w:ascii="Times New Roman" w:cs="Times New Roman" w:eastAsia="Times New Roman" w:hAnsi="Times New Roman"/>
          <w:b/>
          <w:color w:val="000000"/>
        </w:rPr>
        <w:t>9,8</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xml:space="preserve">, izsoles identifikācijas </w:t>
      </w:r>
      <w:r>
        <w:rPr>
          <w:rFonts w:ascii="Times New Roman" w:cs="Times New Roman" w:eastAsia="Times New Roman" w:hAnsi="Times New Roman"/>
          <w:b/>
          <w:color w:val="000000"/>
        </w:rPr>
        <w:t>Nr</w:t>
      </w:r>
      <w:r>
        <w:rPr>
          <w:rFonts w:ascii="Times New Roman" w:cs="Times New Roman" w:eastAsia="Times New Roman" w:hAnsi="Times New Roman"/>
          <w:b/>
          <w:color w:val="000000"/>
        </w:rPr>
        <w:t xml:space="preserve">. </w:t>
      </w:r>
      <w:r>
        <w:rPr>
          <w:rFonts w:ascii="Times New Roman" w:cs="Times New Roman" w:eastAsia="Times New Roman" w:hAnsi="Times New Roman"/>
          <w:b/>
        </w:rPr>
        <w:t>1-16.2/55”</w:t>
      </w:r>
      <w:r>
        <w:rPr>
          <w:rFonts w:ascii="Times New Roman" w:cs="Times New Roman" w:eastAsia="Times New Roman" w:hAnsi="Times New Roman"/>
          <w:b/>
        </w:rPr>
        <w:t>.</w:t>
      </w:r>
    </w:p>
    <w:p w14:paraId="00000038">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b/>
          <w:bCs/>
          <w:color w:val="000000"/>
        </w:rPr>
        <w:t xml:space="preserve"> 01</w:t>
      </w:r>
      <w:r>
        <w:rPr>
          <w:rFonts w:ascii="Times New Roman" w:cs="Times New Roman" w:eastAsia="Times New Roman" w:hAnsi="Times New Roman"/>
          <w:b/>
        </w:rPr>
        <w:t>.08.</w:t>
      </w:r>
      <w:r>
        <w:rPr>
          <w:rFonts w:ascii="Times New Roman" w:cs="Times New Roman" w:eastAsia="Times New Roman" w:hAnsi="Times New Roman"/>
          <w:b/>
          <w:color w:val="000000"/>
        </w:rPr>
        <w:t>2025</w:t>
      </w:r>
      <w:r>
        <w:rPr>
          <w:rFonts w:ascii="Times New Roman" w:cs="Times New Roman" w:eastAsia="Times New Roman" w:hAnsi="Times New Roman"/>
          <w:b/>
          <w:color w:val="000000"/>
        </w:rPr>
        <w:t>.</w:t>
      </w:r>
      <w:r>
        <w:rPr>
          <w:rFonts w:ascii="Times New Roman" w:cs="Times New Roman" w:eastAsia="Times New Roman" w:hAnsi="Times New Roman"/>
          <w:b/>
          <w:color w:val="000000"/>
        </w:rPr>
        <w:t xml:space="preserve"> plkst. 11:15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1">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pPr>
        <w:numPr>
          <w:ilvl w:val="1"/>
          <w:numId w:val="1"/>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4"/>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4"/>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4"/>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4"/>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4"/>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4"/>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D">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2"/>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2"/>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6"/>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6"/>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6"/>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w:t>
      </w:r>
      <w:r>
        <w:rPr>
          <w:rFonts w:ascii="Times New Roman" w:cs="Times New Roman" w:eastAsia="Times New Roman" w:hAnsi="Times New Roman"/>
          <w:color w:val="0563c1"/>
          <w:u w:val="single"/>
        </w:rPr>
        <w:t>s</w:t>
      </w:r>
      <w:r>
        <w:rPr>
          <w:rFonts w:ascii="Times New Roman" w:cs="Times New Roman" w:eastAsia="Times New Roman" w:hAnsi="Times New Roman"/>
          <w:color w:val="0563c1"/>
          <w:u w:val="single"/>
        </w:rPr>
        <w:t>c</w:t>
      </w:r>
      <w:r>
        <w:rPr>
          <w:rFonts w:ascii="Times New Roman" w:cs="Times New Roman" w:eastAsia="Times New Roman" w:hAnsi="Times New Roman"/>
          <w:color w:val="0563c1"/>
          <w:u w:val="single"/>
        </w:rPr>
        <w:t>.lv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w:t>
      </w:r>
      <w:r>
        <w:rPr>
          <w:rFonts w:ascii="Times New Roman" w:cs="Times New Roman" w:eastAsia="Times New Roman" w:hAnsi="Times New Roman"/>
          <w:color w:val="000000"/>
        </w:rPr>
        <w:t>Par mums</w:t>
      </w:r>
      <w:r>
        <w:rPr>
          <w:rFonts w:ascii="Times New Roman" w:cs="Times New Roman" w:eastAsia="Times New Roman" w:hAnsi="Times New Roman"/>
          <w:color w:val="000000"/>
        </w:rPr>
        <w:t>” apakšsadaļā “I</w:t>
      </w:r>
      <w:r>
        <w:rPr>
          <w:rFonts w:ascii="Times New Roman" w:cs="Times New Roman" w:eastAsia="Times New Roman" w:hAnsi="Times New Roman"/>
          <w:color w:val="000000"/>
        </w:rPr>
        <w:t>epirkumi un izsoles</w:t>
      </w:r>
      <w:r>
        <w:rPr>
          <w:rFonts w:ascii="Times New Roman" w:cs="Times New Roman" w:eastAsia="Times New Roman" w:hAnsi="Times New Roman"/>
          <w:color w:val="000000"/>
        </w:rPr>
        <w:t xml:space="preserve">”,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rFonts w:ascii="Times New Roman" w:cs="Times New Roman" w:eastAsia="Times New Roman" w:hAnsi="Times New Roman"/>
          <w:color w:val="000000"/>
        </w:rPr>
        <w:br w:type="page"/>
      </w:r>
    </w:p>
    <w:p w14:paraId="00000063">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1"/>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1"/>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uz </w:t>
      </w:r>
      <w:r>
        <w:rPr>
          <w:rFonts w:ascii="Times New Roman" w:cs="Times New Roman" w:eastAsia="Times New Roman" w:hAnsi="Times New Roman"/>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A"/>
    <w:sectPr>
      <w:headerReference w:type="default" r:id="rId20"/>
      <w:footerReference w:type="first" r:id="rId21"/>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Segoe UI">
    <w:panose1 w:val="020b0502040204020203"/>
    <w:charset w:val="ba"/>
    <w:family w:val="swiss"/>
    <w:pitch w:val="variable"/>
    <w:sig w:usb0="00000000" w:usb1="00000000"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2.%2.%3."/>
      <w:lvlJc w:val="left"/>
      <w:pPr>
        <w:ind w:left="1224" w:hanging="504"/>
      </w:pPr>
      <w:rPr>
        <w:b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Arial" w:cs="Arial" w:eastAsia="Arial" w:hAnsi="Arial"/>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3E"/>
    <w:rsid w:val="00090B98"/>
    <w:rsid w:val="001B1AE1"/>
    <w:rsid w:val="00255D3E"/>
    <w:rsid w:val="00271F9C"/>
    <w:rsid w:val="00293B7F"/>
    <w:rsid w:val="002C3442"/>
    <w:rsid w:val="002D1F7B"/>
    <w:rsid w:val="002E7C28"/>
    <w:rsid w:val="00323CB8"/>
    <w:rsid w:val="003A1284"/>
    <w:rsid w:val="00427196"/>
    <w:rsid w:val="00493499"/>
    <w:rsid w:val="004B0371"/>
    <w:rsid w:val="004D1D67"/>
    <w:rsid w:val="004F5C08"/>
    <w:rsid w:val="005F350D"/>
    <w:rsid w:val="0060628D"/>
    <w:rsid w:val="00616E22"/>
    <w:rsid w:val="006406FE"/>
    <w:rsid w:val="006906FB"/>
    <w:rsid w:val="007627FD"/>
    <w:rsid w:val="007B7B21"/>
    <w:rsid w:val="00954133"/>
    <w:rsid w:val="00972E94"/>
    <w:rsid w:val="0099455D"/>
    <w:rsid w:val="009D5C00"/>
    <w:rsid w:val="00A12091"/>
    <w:rsid w:val="00A26F70"/>
    <w:rsid w:val="00A533B3"/>
    <w:rsid w:val="00A546D2"/>
    <w:rsid w:val="00A8586A"/>
    <w:rsid w:val="00B17A68"/>
    <w:rsid w:val="00B534D8"/>
    <w:rsid w:val="00B6302E"/>
    <w:rsid w:val="00B63F13"/>
    <w:rsid w:val="00B72308"/>
    <w:rsid w:val="00B818E8"/>
    <w:rsid w:val="00BD3D9C"/>
    <w:rsid w:val="00C672A4"/>
    <w:rsid w:val="00CB3D30"/>
    <w:rsid w:val="00CD4884"/>
    <w:rsid w:val="00D30E57"/>
    <w:rsid w:val="00D5195B"/>
    <w:rsid w:val="00D52C56"/>
    <w:rsid w:val="00D53A52"/>
    <w:rsid w:val="00DF4441"/>
    <w:rsid w:val="00EB7CE2"/>
    <w:rsid w:val="00EE2366"/>
    <w:rsid w:val="00F67411"/>
    <w:rsid w:val="00F91373"/>
    <w:rsid w:val="00FA2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08EB"/>
  <w15:docId w15:val="{DE82041C-2D88-4D22-832F-EA1A1DA2D368}"/>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bidi="ar-SA" w:eastAsia="lv-LV"/>
      </w:rPr>
    </w:rPrDefault>
    <w:pPrDefault>
      <w:pPr>
        <w:spacing w:after="160" w:line="259"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uiPriority w:val="9"/>
    <w:semiHidden w:val="on"/>
    <w:unhideWhenUsed w:val="on"/>
    <w:qFormat w:val="on"/>
    <w:pPr>
      <w:keepNext w:val="on"/>
      <w:keepLines w:val="on"/>
      <w:spacing w:before="220" w:after="40"/>
    </w:pPr>
    <w:rPr>
      <w:b/>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styleId="ListParagraph">
    <w:name w:val="List Paragraph"/>
    <w:basedOn w:val="Normal"/>
    <w:uiPriority w:val="34"/>
    <w:qFormat w:val="on"/>
    <w:pPr>
      <w:ind w:left="720"/>
      <w:contextualSpacing w:val="on"/>
    </w:pPr>
  </w:style>
  <w:style w:type="character" w:styleId="Hyperlink">
    <w:name w:val="Hyperlink"/>
    <w:basedOn w:val="DefaultParagraphFont"/>
    <w:uiPriority w:val="99"/>
    <w:unhideWhenUsed w:val="on"/>
    <w:rPr>
      <w:color w:val="0563c1" w:themeColor="hyperlink"/>
      <w:u w:val="single"/>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customStyle="1" w:styleId="UnresolvedMention1">
    <w:name w:val="Unresolved Mention1"/>
    <w:basedOn w:val="DefaultParagraphFont"/>
    <w:uiPriority w:val="99"/>
    <w:semiHidden w:val="on"/>
    <w:unhideWhenUsed w:val="on"/>
    <w:rPr>
      <w:color w:val="605e5c"/>
      <w:shd w:val="clear" w:color="auto" w:fill="e1dfdd"/>
    </w:rPr>
  </w:style>
  <w:style w:type="character" w:styleId="UnresolvedMention">
    <w:name w:val="Unresolved Mention"/>
    <w:basedOn w:val="DefaultParagraphFont"/>
    <w:uiPriority w:val="99"/>
    <w:semiHidden w:val="on"/>
    <w:unhideWhenUsed w:val="on"/>
    <w:rPr>
      <w:color w:val="605e5c"/>
      <w:shd w:val="clear" w:color="auto" w:fill="e1dfdd"/>
    </w:rPr>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4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1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eader" Target="header1.xml"/><Relationship Id="rId21" Type="http://schemas.openxmlformats.org/officeDocument/2006/relationships/footer" Target="footer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http://www.lnsc.lv" TargetMode="External"/><Relationship Id="rId9" Type="http://schemas.openxmlformats.org/officeDocument/2006/relationships/hyperlink" Target="http://www.vni.lv" TargetMode="External"/><Relationship Id="rId10" Type="http://schemas.openxmlformats.org/officeDocument/2006/relationships/hyperlink" Target="http://www.daugavasstadions.lv" TargetMode="External"/><Relationship Id="rId11"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EschnqfY+QQuNoyFDwvlUEJvQ==">AMUW2mWGJp+XuSlyThJ777588f8VjAP/2SPVNfYFGcoEgE8BnoyG0vOLX5Ni5ww5u7d3QY/MsY+s51W2JmpfhxaabDkNdVxn4JIMADkfhjHHNPXIcOBZZETMjZP7thKHuQS4EwKWXZcN/esfuHCCkC1tDtbwIJOeglOvuvJ7YwfkOtdzXEjFOPf11jM5ehzpVYwfL/3638i58bok27WFqVAYDfBQBa9zXZFeA/eXeq6+Diu5+pWbYW0K/Fa2qMpfShB1ZxN15mfyiLxrWwMBkoMUeUh63/V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7182</Words>
  <Characters>4095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Upenāja</dc:creator>
  <cp:lastModifiedBy>Ingars Ivanovs</cp:lastModifiedBy>
</cp:coreProperties>
</file>