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3247D" w14:paraId="31F7E979" w14:textId="77777777">
      <w:pPr>
        <w:spacing w:after="160" w:line="278" w:lineRule="auto"/>
        <w:rPr>
          <w:rFonts w:eastAsia="Calibri"/>
          <w:sz w:val="24"/>
          <w:szCs w:val="24"/>
        </w:rPr>
      </w:pPr>
    </w:p>
    <w:p w:rsidR="00E06B09" w:rsidRPr="00117232" w:rsidP="00E06B09" w14:paraId="3F93BE54" w14:textId="0B690519">
      <w:pPr>
        <w:jc w:val="right"/>
        <w:rPr>
          <w:rFonts w:eastAsia="Calibri"/>
          <w:sz w:val="24"/>
          <w:szCs w:val="24"/>
        </w:rPr>
      </w:pPr>
      <w:r w:rsidRPr="00117232">
        <w:rPr>
          <w:rFonts w:eastAsia="Calibri"/>
          <w:sz w:val="24"/>
          <w:szCs w:val="24"/>
        </w:rPr>
        <w:t>APSTIPRINĀTS</w:t>
      </w:r>
    </w:p>
    <w:p w:rsidR="00E06B09" w:rsidRPr="00117232" w:rsidP="00E06B09" w14:paraId="21F96652" w14:textId="0F75DA4B">
      <w:pPr>
        <w:jc w:val="right"/>
        <w:rPr>
          <w:rFonts w:eastAsia="Calibri"/>
          <w:iCs/>
          <w:sz w:val="24"/>
          <w:szCs w:val="24"/>
        </w:rPr>
      </w:pPr>
      <w:bookmarkStart w:id="0" w:name="_Hlk54786771"/>
      <w:r w:rsidRPr="00117232">
        <w:rPr>
          <w:rFonts w:eastAsia="Calibri"/>
          <w:iCs/>
          <w:sz w:val="24"/>
          <w:szCs w:val="24"/>
        </w:rPr>
        <w:t>Nacionālais psihiskās veselības centrs, Valsts SIA</w:t>
      </w:r>
      <w:r w:rsidRPr="00117232">
        <w:rPr>
          <w:rFonts w:eastAsia="Calibri"/>
          <w:iCs/>
          <w:sz w:val="24"/>
          <w:szCs w:val="24"/>
        </w:rPr>
        <w:br/>
        <w:t>Nekustamā īpašuma iznomāšanas pastāvīgās</w:t>
      </w:r>
      <w:bookmarkEnd w:id="0"/>
      <w:r w:rsidRPr="00117232">
        <w:rPr>
          <w:rFonts w:eastAsia="Calibri"/>
          <w:iCs/>
          <w:sz w:val="24"/>
          <w:szCs w:val="24"/>
        </w:rPr>
        <w:br/>
        <w:t>komisijas 2025. gada 2</w:t>
      </w:r>
      <w:r w:rsidR="0014203B">
        <w:rPr>
          <w:rFonts w:eastAsia="Calibri"/>
          <w:iCs/>
          <w:sz w:val="24"/>
          <w:szCs w:val="24"/>
        </w:rPr>
        <w:t>7</w:t>
      </w:r>
      <w:r w:rsidRPr="00117232">
        <w:rPr>
          <w:rFonts w:eastAsia="Calibri"/>
          <w:iCs/>
          <w:sz w:val="24"/>
          <w:szCs w:val="24"/>
        </w:rPr>
        <w:t>. maija sēdē,</w:t>
      </w:r>
      <w:r w:rsidRPr="00117232">
        <w:rPr>
          <w:rFonts w:eastAsia="Calibri"/>
          <w:iCs/>
          <w:sz w:val="24"/>
          <w:szCs w:val="24"/>
        </w:rPr>
        <w:br/>
        <w:t xml:space="preserve">protokols Nr. </w:t>
      </w:r>
      <w:r w:rsidRPr="0083247D" w:rsidR="0083247D">
        <w:rPr>
          <w:rFonts w:eastAsia="Calibri"/>
          <w:noProof/>
          <w:color w:val="212529"/>
          <w:sz w:val="24"/>
          <w:szCs w:val="24"/>
          <w:shd w:val="clear" w:color="auto" w:fill="FFFFFF"/>
        </w:rPr>
        <w:t>21-31/26/4</w:t>
      </w:r>
    </w:p>
    <w:p w:rsidR="00E06B09" w:rsidRPr="00117232" w:rsidP="00E06B09" w14:paraId="77D72E67" w14:textId="77777777">
      <w:pPr>
        <w:jc w:val="both"/>
        <w:rPr>
          <w:rFonts w:eastAsia="Calibri"/>
          <w:b/>
          <w:iCs/>
          <w:sz w:val="24"/>
          <w:szCs w:val="24"/>
        </w:rPr>
      </w:pPr>
    </w:p>
    <w:p w:rsidR="001F6232" w:rsidP="00E06B09" w14:paraId="23512C10" w14:textId="0C3EDD52">
      <w:pPr>
        <w:jc w:val="center"/>
        <w:rPr>
          <w:rFonts w:eastAsia="Calibri"/>
          <w:b/>
          <w:sz w:val="24"/>
          <w:szCs w:val="24"/>
        </w:rPr>
      </w:pPr>
      <w:r w:rsidRPr="00117232">
        <w:rPr>
          <w:rFonts w:eastAsia="Calibri"/>
          <w:b/>
          <w:sz w:val="24"/>
          <w:szCs w:val="24"/>
        </w:rPr>
        <w:t>ZEMES TVAIKA IELĀ 2, RĪGĀ, NOMAS TIESĪBU IZSOLE</w:t>
      </w:r>
      <w:r>
        <w:rPr>
          <w:rFonts w:eastAsia="Calibri"/>
          <w:b/>
          <w:sz w:val="24"/>
          <w:szCs w:val="24"/>
        </w:rPr>
        <w:t xml:space="preserve"> ĀRTELPAS MOBILĀ ĒDINĀŠANAS PUNKTA IZVIETOŠANAI</w:t>
      </w:r>
    </w:p>
    <w:p w:rsidR="00E06B09" w:rsidRPr="00117232" w:rsidP="00E06B09" w14:paraId="151C24B9" w14:textId="3A3F23E7">
      <w:pPr>
        <w:jc w:val="center"/>
        <w:rPr>
          <w:rFonts w:eastAsia="Calibri"/>
          <w:b/>
          <w:sz w:val="24"/>
          <w:szCs w:val="24"/>
        </w:rPr>
      </w:pPr>
      <w:r w:rsidRPr="00117232">
        <w:rPr>
          <w:rFonts w:eastAsia="Calibri"/>
          <w:b/>
          <w:sz w:val="24"/>
          <w:szCs w:val="24"/>
        </w:rPr>
        <w:t>NOLIKUMS</w:t>
      </w:r>
    </w:p>
    <w:p w:rsidR="00E06B09" w:rsidRPr="00117232" w:rsidP="00E06B09" w14:paraId="73B9980F" w14:textId="57506DB3">
      <w:pPr>
        <w:jc w:val="center"/>
        <w:rPr>
          <w:rFonts w:eastAsia="Calibri"/>
          <w:sz w:val="24"/>
          <w:szCs w:val="24"/>
        </w:rPr>
      </w:pPr>
      <w:bookmarkStart w:id="1" w:name="_Hlk506458211"/>
      <w:r w:rsidRPr="00117232">
        <w:rPr>
          <w:rFonts w:eastAsia="Calibri"/>
          <w:sz w:val="24"/>
          <w:szCs w:val="24"/>
        </w:rPr>
        <w:t>Izsoles identifikācijas Nr. NPVC/2026/IZS-1</w:t>
      </w:r>
    </w:p>
    <w:bookmarkEnd w:id="1"/>
    <w:p w:rsidR="00E06B09" w:rsidRPr="00117232" w:rsidP="001F6232" w14:paraId="320B62E6" w14:textId="793F0840">
      <w:pPr>
        <w:pStyle w:val="ListParagraph"/>
        <w:keepNext/>
        <w:numPr>
          <w:ilvl w:val="0"/>
          <w:numId w:val="1"/>
        </w:numPr>
        <w:spacing w:before="120"/>
        <w:jc w:val="center"/>
        <w:outlineLvl w:val="0"/>
        <w:rPr>
          <w:rFonts w:eastAsia="Times New Roman"/>
          <w:b/>
          <w:bCs/>
          <w:kern w:val="32"/>
          <w:sz w:val="24"/>
          <w:szCs w:val="24"/>
        </w:rPr>
      </w:pPr>
      <w:r w:rsidRPr="00117232">
        <w:rPr>
          <w:rFonts w:eastAsia="Times New Roman"/>
          <w:b/>
          <w:bCs/>
          <w:kern w:val="32"/>
          <w:sz w:val="24"/>
          <w:szCs w:val="24"/>
        </w:rPr>
        <w:t>Vispārīgi noteikumi</w:t>
      </w:r>
    </w:p>
    <w:p w:rsidR="00E06B09" w:rsidRPr="00117232" w:rsidP="001F6232" w14:paraId="79DDD74F" w14:textId="58B1899A">
      <w:pPr>
        <w:numPr>
          <w:ilvl w:val="1"/>
          <w:numId w:val="1"/>
        </w:numPr>
        <w:spacing w:before="120"/>
        <w:ind w:left="426" w:hanging="426"/>
        <w:jc w:val="both"/>
        <w:rPr>
          <w:rFonts w:eastAsia="Calibri"/>
          <w:sz w:val="24"/>
          <w:szCs w:val="24"/>
        </w:rPr>
      </w:pPr>
      <w:r w:rsidRPr="00117232">
        <w:rPr>
          <w:rFonts w:eastAsia="Calibri"/>
          <w:b/>
          <w:sz w:val="24"/>
          <w:szCs w:val="24"/>
        </w:rPr>
        <w:t>Iznomātājs:</w:t>
      </w:r>
      <w:r w:rsidRPr="00117232">
        <w:rPr>
          <w:rFonts w:eastAsia="Calibri"/>
          <w:sz w:val="24"/>
          <w:szCs w:val="24"/>
        </w:rPr>
        <w:t xml:space="preserve"> </w:t>
      </w:r>
      <w:r w:rsidRPr="00117232">
        <w:rPr>
          <w:rFonts w:eastAsia="Calibri"/>
          <w:iCs/>
          <w:sz w:val="24"/>
          <w:szCs w:val="24"/>
        </w:rPr>
        <w:t>Nacionālais psihiskās veselības centrs, Valsts SIA</w:t>
      </w:r>
      <w:r w:rsidRPr="00117232">
        <w:rPr>
          <w:rFonts w:eastAsia="Calibri"/>
          <w:sz w:val="24"/>
          <w:szCs w:val="24"/>
        </w:rPr>
        <w:t xml:space="preserve"> (turpmāk – </w:t>
      </w:r>
      <w:r w:rsidRPr="00117232">
        <w:rPr>
          <w:rFonts w:eastAsia="Calibri"/>
          <w:i/>
          <w:iCs/>
          <w:sz w:val="24"/>
          <w:szCs w:val="24"/>
        </w:rPr>
        <w:t xml:space="preserve">NPVC </w:t>
      </w:r>
      <w:r w:rsidRPr="00117232">
        <w:rPr>
          <w:rFonts w:eastAsia="Calibri"/>
          <w:sz w:val="24"/>
          <w:szCs w:val="24"/>
        </w:rPr>
        <w:t>vai</w:t>
      </w:r>
      <w:r w:rsidRPr="00117232">
        <w:rPr>
          <w:rFonts w:eastAsia="Calibri"/>
          <w:i/>
          <w:iCs/>
          <w:sz w:val="24"/>
          <w:szCs w:val="24"/>
        </w:rPr>
        <w:t xml:space="preserve"> Iznomātājs</w:t>
      </w:r>
      <w:r w:rsidRPr="00117232">
        <w:rPr>
          <w:rFonts w:eastAsia="Calibri"/>
          <w:sz w:val="24"/>
          <w:szCs w:val="24"/>
        </w:rPr>
        <w:t xml:space="preserve">). Vienotais reģistrācijas Nr. 50003342481, juridiskā adrese: Tvaika iela 2, Rīga, LV-1005. </w:t>
      </w:r>
    </w:p>
    <w:p w:rsidR="00E06B09" w:rsidRPr="00117232" w:rsidP="001F6232" w14:paraId="4E99F606" w14:textId="42D9372F">
      <w:pPr>
        <w:numPr>
          <w:ilvl w:val="1"/>
          <w:numId w:val="1"/>
        </w:numPr>
        <w:spacing w:before="120"/>
        <w:ind w:left="426" w:hanging="426"/>
        <w:jc w:val="both"/>
        <w:rPr>
          <w:rFonts w:eastAsia="Calibri"/>
          <w:sz w:val="24"/>
          <w:szCs w:val="24"/>
        </w:rPr>
      </w:pPr>
      <w:r w:rsidRPr="00117232">
        <w:rPr>
          <w:rFonts w:eastAsia="Calibri"/>
          <w:b/>
          <w:sz w:val="24"/>
          <w:szCs w:val="24"/>
        </w:rPr>
        <w:t>Izsoli organizē:</w:t>
      </w:r>
      <w:r w:rsidRPr="00117232">
        <w:rPr>
          <w:rFonts w:eastAsia="Calibri"/>
          <w:sz w:val="24"/>
          <w:szCs w:val="24"/>
        </w:rPr>
        <w:t xml:space="preserve"> NPVC Nekustamā īpašuma iznomāšanas pastāvīgā komisija (turpmāk – </w:t>
      </w:r>
      <w:r w:rsidRPr="00117232">
        <w:rPr>
          <w:rFonts w:eastAsia="Calibri"/>
          <w:i/>
          <w:iCs/>
          <w:sz w:val="24"/>
          <w:szCs w:val="24"/>
        </w:rPr>
        <w:t>Komisija</w:t>
      </w:r>
      <w:r w:rsidRPr="00117232">
        <w:rPr>
          <w:rFonts w:eastAsia="Calibri"/>
          <w:sz w:val="24"/>
          <w:szCs w:val="24"/>
        </w:rPr>
        <w:t>), kas izveidota ar NPVC</w:t>
      </w:r>
      <w:bookmarkStart w:id="2" w:name="_Hlk207717813"/>
      <w:r w:rsidRPr="00117232">
        <w:rPr>
          <w:rFonts w:eastAsia="Calibri"/>
          <w:sz w:val="24"/>
          <w:szCs w:val="24"/>
        </w:rPr>
        <w:t xml:space="preserve"> 20.09.2023. rīkojumu Nr. 01.01-01/23-11 </w:t>
      </w:r>
      <w:bookmarkEnd w:id="2"/>
      <w:r w:rsidRPr="00117232">
        <w:rPr>
          <w:rFonts w:eastAsia="Calibri"/>
          <w:sz w:val="24"/>
          <w:szCs w:val="24"/>
        </w:rPr>
        <w:t>“Par Nekustamā īpašuma iznomāšanas pastāvīgo komisiju” (ar 27.01.2026. grozījumiem Nr. 24.01-01/26-2).</w:t>
      </w:r>
    </w:p>
    <w:p w:rsidR="00E06B09" w:rsidRPr="00117232" w:rsidP="001F6232" w14:paraId="038015A1" w14:textId="77777777">
      <w:pPr>
        <w:numPr>
          <w:ilvl w:val="1"/>
          <w:numId w:val="1"/>
        </w:numPr>
        <w:spacing w:before="120"/>
        <w:ind w:left="426" w:hanging="426"/>
        <w:jc w:val="both"/>
        <w:rPr>
          <w:rFonts w:eastAsia="Calibri"/>
          <w:sz w:val="24"/>
          <w:szCs w:val="24"/>
        </w:rPr>
      </w:pPr>
      <w:r w:rsidRPr="00117232">
        <w:rPr>
          <w:rFonts w:eastAsia="Calibri"/>
          <w:sz w:val="24"/>
          <w:szCs w:val="24"/>
        </w:rPr>
        <w:t>Izsole tiek organizēta saskaņā ar šādiem normatīvajiem aktiem:</w:t>
      </w:r>
    </w:p>
    <w:p w:rsidR="00E06B09" w:rsidRPr="00117232" w:rsidP="001F6232" w14:paraId="63CA85F9" w14:textId="2226EC5A">
      <w:pPr>
        <w:numPr>
          <w:ilvl w:val="2"/>
          <w:numId w:val="1"/>
        </w:numPr>
        <w:spacing w:before="120"/>
        <w:ind w:left="1134" w:hanging="708"/>
        <w:jc w:val="both"/>
        <w:rPr>
          <w:rFonts w:eastAsia="Calibri"/>
          <w:sz w:val="24"/>
          <w:szCs w:val="24"/>
        </w:rPr>
      </w:pPr>
      <w:r w:rsidRPr="00117232">
        <w:rPr>
          <w:rFonts w:eastAsia="Calibri"/>
          <w:sz w:val="24"/>
          <w:szCs w:val="24"/>
        </w:rPr>
        <w:t xml:space="preserve"> Latvijas Republikas Ministru kabineta 19.06.2018. noteikumi Nr. 350 „</w:t>
      </w:r>
      <w:r w:rsidRPr="00117232">
        <w:rPr>
          <w:rFonts w:eastAsia="Calibri"/>
          <w:i/>
          <w:iCs/>
          <w:sz w:val="24"/>
          <w:szCs w:val="24"/>
        </w:rPr>
        <w:t>Publiskas personas zemes nomas un apbūves tiesību noteikumi</w:t>
      </w:r>
      <w:r w:rsidRPr="00117232">
        <w:rPr>
          <w:rFonts w:eastAsia="Calibri"/>
          <w:sz w:val="24"/>
          <w:szCs w:val="24"/>
        </w:rPr>
        <w:t>”,</w:t>
      </w:r>
    </w:p>
    <w:p w:rsidR="00E06B09" w:rsidRPr="00117232" w:rsidP="001F6232" w14:paraId="6B827C0B" w14:textId="77777777">
      <w:pPr>
        <w:numPr>
          <w:ilvl w:val="2"/>
          <w:numId w:val="1"/>
        </w:numPr>
        <w:spacing w:before="120"/>
        <w:ind w:left="1134" w:hanging="708"/>
        <w:jc w:val="both"/>
        <w:rPr>
          <w:rFonts w:eastAsia="Calibri"/>
          <w:sz w:val="24"/>
          <w:szCs w:val="24"/>
        </w:rPr>
      </w:pPr>
      <w:r w:rsidRPr="00117232">
        <w:rPr>
          <w:rFonts w:eastAsia="Calibri"/>
          <w:sz w:val="24"/>
          <w:szCs w:val="24"/>
        </w:rPr>
        <w:t xml:space="preserve"> Publiskas personas finanšu līdzekļu mantas izšķērdēšanas novēršanas likums.</w:t>
      </w:r>
    </w:p>
    <w:p w:rsidR="00E06B09" w:rsidRPr="00117232" w:rsidP="001F6232" w14:paraId="07DDA2FE" w14:textId="77777777">
      <w:pPr>
        <w:numPr>
          <w:ilvl w:val="1"/>
          <w:numId w:val="1"/>
        </w:numPr>
        <w:spacing w:before="120"/>
        <w:ind w:left="426" w:hanging="426"/>
        <w:jc w:val="both"/>
        <w:rPr>
          <w:rFonts w:eastAsia="Calibri"/>
          <w:sz w:val="24"/>
          <w:szCs w:val="24"/>
        </w:rPr>
      </w:pPr>
      <w:r w:rsidRPr="00117232">
        <w:rPr>
          <w:rFonts w:eastAsia="Calibri"/>
          <w:b/>
          <w:sz w:val="24"/>
          <w:szCs w:val="24"/>
        </w:rPr>
        <w:t>Izsoles veids:</w:t>
      </w:r>
      <w:r w:rsidRPr="00117232">
        <w:rPr>
          <w:rFonts w:eastAsia="Calibri"/>
          <w:sz w:val="24"/>
          <w:szCs w:val="24"/>
        </w:rPr>
        <w:t xml:space="preserve"> pirmā izsole, rakstiska izsole ar augšupejošu soli. </w:t>
      </w:r>
    </w:p>
    <w:p w:rsidR="00E06B09" w:rsidRPr="00117232" w:rsidP="001F6232" w14:paraId="5CC29A73" w14:textId="0F18DD11">
      <w:pPr>
        <w:numPr>
          <w:ilvl w:val="1"/>
          <w:numId w:val="1"/>
        </w:numPr>
        <w:spacing w:before="120"/>
        <w:ind w:left="426" w:hanging="426"/>
        <w:jc w:val="both"/>
        <w:rPr>
          <w:rFonts w:eastAsia="Calibri"/>
          <w:sz w:val="24"/>
          <w:szCs w:val="24"/>
        </w:rPr>
      </w:pPr>
      <w:r w:rsidRPr="00117232">
        <w:rPr>
          <w:rFonts w:eastAsia="Calibri"/>
          <w:b/>
          <w:sz w:val="24"/>
          <w:szCs w:val="24"/>
        </w:rPr>
        <w:t>Izsoles identifikācijas Nr.</w:t>
      </w:r>
      <w:r w:rsidRPr="00117232">
        <w:rPr>
          <w:rFonts w:eastAsia="Calibri"/>
          <w:sz w:val="24"/>
          <w:szCs w:val="24"/>
        </w:rPr>
        <w:t>: NPVC/2026/IZS-1</w:t>
      </w:r>
    </w:p>
    <w:p w:rsidR="00E06B09" w:rsidRPr="00117232" w:rsidP="001F6232" w14:paraId="30AC261D" w14:textId="77777777">
      <w:pPr>
        <w:numPr>
          <w:ilvl w:val="1"/>
          <w:numId w:val="1"/>
        </w:numPr>
        <w:spacing w:before="120"/>
        <w:ind w:left="426" w:hanging="426"/>
        <w:jc w:val="both"/>
        <w:rPr>
          <w:rFonts w:eastAsia="Calibri"/>
          <w:sz w:val="24"/>
          <w:szCs w:val="24"/>
        </w:rPr>
      </w:pPr>
      <w:r w:rsidRPr="00117232">
        <w:rPr>
          <w:rFonts w:eastAsia="Calibri"/>
          <w:b/>
          <w:sz w:val="24"/>
          <w:szCs w:val="24"/>
        </w:rPr>
        <w:t>Kontaktpersonas:</w:t>
      </w:r>
    </w:p>
    <w:p w:rsidR="00E06B09" w:rsidRPr="00117232" w:rsidP="001F6232" w14:paraId="573EF56F" w14:textId="29A9EF86">
      <w:pPr>
        <w:numPr>
          <w:ilvl w:val="2"/>
          <w:numId w:val="1"/>
        </w:numPr>
        <w:spacing w:before="120"/>
        <w:ind w:left="1134" w:hanging="708"/>
        <w:jc w:val="both"/>
        <w:rPr>
          <w:rFonts w:eastAsia="Calibri"/>
          <w:sz w:val="24"/>
          <w:szCs w:val="24"/>
        </w:rPr>
      </w:pPr>
      <w:r w:rsidRPr="00117232">
        <w:rPr>
          <w:rFonts w:eastAsia="Calibri"/>
          <w:sz w:val="24"/>
          <w:szCs w:val="24"/>
        </w:rPr>
        <w:t xml:space="preserve">Par izsoles organizatorisko pusi: Nekustamā īpašuma iznomāšanas pastāvīgās komisijas locekle NPVC Iepirkumu daļas vadītāja Daniela Veide, tālr. 68617332, e-pasts: </w:t>
      </w:r>
      <w:hyperlink r:id="rId5" w:history="1">
        <w:r w:rsidRPr="00117232">
          <w:rPr>
            <w:rStyle w:val="Hyperlink"/>
            <w:rFonts w:eastAsia="Calibri"/>
            <w:sz w:val="24"/>
            <w:szCs w:val="24"/>
          </w:rPr>
          <w:t>daniela.veide@npvc.lv</w:t>
        </w:r>
      </w:hyperlink>
      <w:r w:rsidRPr="00117232">
        <w:rPr>
          <w:rFonts w:eastAsia="Calibri"/>
          <w:sz w:val="24"/>
          <w:szCs w:val="24"/>
        </w:rPr>
        <w:t xml:space="preserve">;  </w:t>
      </w:r>
    </w:p>
    <w:p w:rsidR="00E06B09" w:rsidRPr="00117232" w:rsidP="001F6232" w14:paraId="17E9C31A" w14:textId="16005F50">
      <w:pPr>
        <w:numPr>
          <w:ilvl w:val="2"/>
          <w:numId w:val="1"/>
        </w:numPr>
        <w:spacing w:before="120"/>
        <w:ind w:left="1134" w:hanging="708"/>
        <w:jc w:val="both"/>
        <w:rPr>
          <w:rFonts w:eastAsia="Calibri"/>
          <w:sz w:val="24"/>
          <w:szCs w:val="24"/>
        </w:rPr>
      </w:pPr>
      <w:r w:rsidRPr="00117232">
        <w:rPr>
          <w:rFonts w:eastAsia="Calibri"/>
          <w:sz w:val="24"/>
          <w:szCs w:val="24"/>
        </w:rPr>
        <w:t xml:space="preserve">Par tehnisko specifikāciju: Nekustamā īpašuma iznomāšanas pastāvīgās komisijas loceklis NPVC Infrastruktūras uzturēšanas nodaļas vadītājs Kaspars </w:t>
      </w:r>
      <w:r w:rsidRPr="00117232">
        <w:rPr>
          <w:rFonts w:eastAsia="Calibri"/>
          <w:sz w:val="24"/>
          <w:szCs w:val="24"/>
        </w:rPr>
        <w:t>Kroms</w:t>
      </w:r>
      <w:r w:rsidRPr="00117232">
        <w:rPr>
          <w:rFonts w:eastAsia="Calibri"/>
          <w:sz w:val="24"/>
          <w:szCs w:val="24"/>
        </w:rPr>
        <w:t xml:space="preserve">, tālr. 68617369, e-pasts: </w:t>
      </w:r>
      <w:hyperlink r:id="rId6" w:history="1">
        <w:r w:rsidRPr="00117232">
          <w:rPr>
            <w:rStyle w:val="Hyperlink"/>
            <w:rFonts w:eastAsia="Calibri"/>
            <w:sz w:val="24"/>
            <w:szCs w:val="24"/>
          </w:rPr>
          <w:t>kaspars.kroms@npvc.lv</w:t>
        </w:r>
      </w:hyperlink>
      <w:r w:rsidRPr="00117232">
        <w:rPr>
          <w:rFonts w:eastAsia="Calibri"/>
          <w:sz w:val="24"/>
          <w:szCs w:val="24"/>
        </w:rPr>
        <w:t>.</w:t>
      </w:r>
    </w:p>
    <w:p w:rsidR="00E06B09" w:rsidRPr="00117232" w:rsidP="00E06B09" w14:paraId="1D0A5437" w14:textId="0A1F03BA">
      <w:pPr>
        <w:pStyle w:val="ListParagraph"/>
        <w:keepNext/>
        <w:numPr>
          <w:ilvl w:val="0"/>
          <w:numId w:val="1"/>
        </w:numPr>
        <w:spacing w:before="240" w:after="60"/>
        <w:jc w:val="center"/>
        <w:outlineLvl w:val="0"/>
        <w:rPr>
          <w:rFonts w:eastAsia="Times New Roman"/>
          <w:b/>
          <w:bCs/>
          <w:kern w:val="32"/>
          <w:sz w:val="24"/>
          <w:szCs w:val="24"/>
        </w:rPr>
      </w:pPr>
      <w:r w:rsidRPr="00117232">
        <w:rPr>
          <w:rFonts w:eastAsia="Times New Roman"/>
          <w:b/>
          <w:bCs/>
          <w:kern w:val="32"/>
          <w:sz w:val="24"/>
          <w:szCs w:val="24"/>
        </w:rPr>
        <w:t>Izsoles objekts</w:t>
      </w:r>
    </w:p>
    <w:p w:rsidR="00E06B09" w:rsidRPr="00117232" w:rsidP="00E06B09" w14:paraId="304D7FDF" w14:textId="77777777">
      <w:pPr>
        <w:numPr>
          <w:ilvl w:val="0"/>
          <w:numId w:val="1"/>
        </w:numPr>
        <w:spacing w:after="0"/>
        <w:jc w:val="both"/>
        <w:rPr>
          <w:rFonts w:eastAsia="Calibri"/>
          <w:b/>
          <w:bCs/>
          <w:vanish/>
          <w:sz w:val="24"/>
          <w:szCs w:val="24"/>
        </w:rPr>
      </w:pPr>
    </w:p>
    <w:p w:rsidR="00E06B09" w:rsidRPr="00117232" w:rsidP="001F6232" w14:paraId="282F6934" w14:textId="016F53EC">
      <w:pPr>
        <w:pStyle w:val="ListParagraph"/>
        <w:numPr>
          <w:ilvl w:val="1"/>
          <w:numId w:val="16"/>
        </w:numPr>
        <w:spacing w:before="120"/>
        <w:ind w:left="426" w:hanging="426"/>
        <w:jc w:val="both"/>
        <w:rPr>
          <w:rFonts w:eastAsia="Calibri"/>
          <w:sz w:val="24"/>
          <w:szCs w:val="24"/>
        </w:rPr>
      </w:pPr>
      <w:r w:rsidRPr="00117232">
        <w:rPr>
          <w:rFonts w:eastAsia="Calibri"/>
          <w:b/>
          <w:bCs/>
          <w:sz w:val="24"/>
          <w:szCs w:val="24"/>
        </w:rPr>
        <w:t>Izsoles objekts</w:t>
      </w:r>
      <w:r w:rsidRPr="00117232" w:rsidR="00AD591A">
        <w:rPr>
          <w:rFonts w:eastAsia="Calibri"/>
          <w:sz w:val="24"/>
          <w:szCs w:val="24"/>
        </w:rPr>
        <w:t>:</w:t>
      </w:r>
      <w:r w:rsidRPr="00117232">
        <w:rPr>
          <w:rFonts w:eastAsia="Calibri"/>
          <w:sz w:val="24"/>
          <w:szCs w:val="24"/>
        </w:rPr>
        <w:t xml:space="preserve"> neapbūvēt</w:t>
      </w:r>
      <w:r w:rsidRPr="00117232" w:rsidR="00AD591A">
        <w:rPr>
          <w:rFonts w:eastAsia="Calibri"/>
          <w:sz w:val="24"/>
          <w:szCs w:val="24"/>
        </w:rPr>
        <w:t>a</w:t>
      </w:r>
      <w:r w:rsidRPr="00117232">
        <w:rPr>
          <w:rFonts w:eastAsia="Calibri"/>
          <w:sz w:val="24"/>
          <w:szCs w:val="24"/>
        </w:rPr>
        <w:t xml:space="preserve"> zemesgabal</w:t>
      </w:r>
      <w:r w:rsidRPr="00117232" w:rsidR="00AD591A">
        <w:rPr>
          <w:rFonts w:eastAsia="Calibri"/>
          <w:sz w:val="24"/>
          <w:szCs w:val="24"/>
        </w:rPr>
        <w:t>a platības nomas tiesības</w:t>
      </w:r>
      <w:r w:rsidRPr="00117232">
        <w:rPr>
          <w:rFonts w:eastAsia="Calibri"/>
          <w:sz w:val="24"/>
          <w:szCs w:val="24"/>
        </w:rPr>
        <w:t>, kas paredzēt</w:t>
      </w:r>
      <w:r w:rsidRPr="00117232" w:rsidR="00AD591A">
        <w:rPr>
          <w:rFonts w:eastAsia="Calibri"/>
          <w:sz w:val="24"/>
          <w:szCs w:val="24"/>
        </w:rPr>
        <w:t>s mobilā ēdināšanas punkta izvietošanai un ēdināšanas pakalpojuma nodrošināšanai, saskaņā ar tehnisko specifikāciju.</w:t>
      </w:r>
    </w:p>
    <w:p w:rsidR="00E06B09" w:rsidRPr="00117232" w:rsidP="001F6232" w14:paraId="515FF251" w14:textId="0CD4B4FB">
      <w:pPr>
        <w:numPr>
          <w:ilvl w:val="1"/>
          <w:numId w:val="16"/>
        </w:numPr>
        <w:spacing w:before="120"/>
        <w:ind w:left="426" w:hanging="426"/>
        <w:jc w:val="both"/>
        <w:rPr>
          <w:rFonts w:eastAsia="Calibri"/>
          <w:sz w:val="24"/>
          <w:szCs w:val="24"/>
        </w:rPr>
      </w:pPr>
      <w:r w:rsidRPr="00117232">
        <w:rPr>
          <w:rFonts w:eastAsia="Calibri"/>
          <w:b/>
          <w:bCs/>
          <w:sz w:val="24"/>
          <w:szCs w:val="24"/>
        </w:rPr>
        <w:t>Izsoles objekta raksturojums</w:t>
      </w:r>
      <w:r w:rsidRPr="00117232" w:rsidR="00117232">
        <w:rPr>
          <w:rFonts w:eastAsia="Calibri"/>
          <w:sz w:val="24"/>
          <w:szCs w:val="24"/>
        </w:rPr>
        <w:t xml:space="preserve">: </w:t>
      </w:r>
      <w:r w:rsidRPr="00117232" w:rsidR="00117232">
        <w:rPr>
          <w:rFonts w:eastAsia="Calibri"/>
          <w:sz w:val="24"/>
          <w:szCs w:val="24"/>
        </w:rPr>
        <w:t>ārtelpas</w:t>
      </w:r>
      <w:r w:rsidRPr="00117232" w:rsidR="00117232">
        <w:rPr>
          <w:rFonts w:eastAsia="Calibri"/>
          <w:sz w:val="24"/>
          <w:szCs w:val="24"/>
        </w:rPr>
        <w:t xml:space="preserve"> platība NPVC adresē Tvaika iela 2, Rīga, LV-1005, pie ēkas lit.056</w:t>
      </w:r>
      <w:r w:rsidR="00EE6BD5">
        <w:rPr>
          <w:rFonts w:eastAsia="Calibri"/>
          <w:sz w:val="24"/>
          <w:szCs w:val="24"/>
        </w:rPr>
        <w:t xml:space="preserve"> (skat. pielikums Nr. 2 “Nomas objekta izvietojums”)</w:t>
      </w:r>
      <w:r w:rsidRPr="00117232" w:rsidR="00117232">
        <w:rPr>
          <w:rFonts w:eastAsia="Calibri"/>
          <w:sz w:val="24"/>
          <w:szCs w:val="24"/>
        </w:rPr>
        <w:t>, platība</w:t>
      </w:r>
      <w:r w:rsidRPr="005427F4" w:rsidR="00117232">
        <w:rPr>
          <w:rFonts w:eastAsia="Calibri"/>
          <w:sz w:val="24"/>
          <w:szCs w:val="24"/>
        </w:rPr>
        <w:t xml:space="preserve">: </w:t>
      </w:r>
      <w:r w:rsidRPr="005427F4" w:rsidR="005427F4">
        <w:rPr>
          <w:rFonts w:eastAsia="Calibri"/>
          <w:b/>
          <w:bCs/>
          <w:sz w:val="24"/>
          <w:szCs w:val="24"/>
        </w:rPr>
        <w:t>10 m</w:t>
      </w:r>
      <w:r w:rsidRPr="005427F4" w:rsidR="005427F4">
        <w:rPr>
          <w:rFonts w:eastAsia="Calibri"/>
          <w:b/>
          <w:bCs/>
          <w:sz w:val="24"/>
          <w:szCs w:val="24"/>
          <w:vertAlign w:val="superscript"/>
        </w:rPr>
        <w:t>2</w:t>
      </w:r>
      <w:r w:rsidR="005427F4">
        <w:rPr>
          <w:rFonts w:eastAsia="Calibri"/>
          <w:sz w:val="24"/>
          <w:szCs w:val="24"/>
        </w:rPr>
        <w:t xml:space="preserve"> mobilā ēdināšanas punkta izvietošanai, t.sk</w:t>
      </w:r>
      <w:r w:rsidRPr="00EE6BD5" w:rsidR="005427F4">
        <w:rPr>
          <w:rFonts w:eastAsia="Calibri"/>
          <w:sz w:val="24"/>
          <w:szCs w:val="24"/>
        </w:rPr>
        <w:t>. 1 m</w:t>
      </w:r>
      <w:r w:rsidRPr="00EE6BD5" w:rsidR="005427F4">
        <w:rPr>
          <w:rFonts w:eastAsia="Calibri"/>
          <w:sz w:val="24"/>
          <w:szCs w:val="24"/>
          <w:vertAlign w:val="superscript"/>
        </w:rPr>
        <w:t>2</w:t>
      </w:r>
      <w:r w:rsidR="005427F4">
        <w:rPr>
          <w:rFonts w:eastAsia="Calibri"/>
          <w:sz w:val="24"/>
          <w:szCs w:val="24"/>
        </w:rPr>
        <w:t xml:space="preserve"> apkalpošanas zona,</w:t>
      </w:r>
      <w:r w:rsidRPr="00117232" w:rsidR="00117232">
        <w:rPr>
          <w:rFonts w:eastAsia="Calibri"/>
          <w:sz w:val="24"/>
          <w:szCs w:val="24"/>
        </w:rPr>
        <w:t xml:space="preserve"> </w:t>
      </w:r>
      <w:r w:rsidRPr="00117232">
        <w:rPr>
          <w:rFonts w:eastAsia="Calibri"/>
          <w:sz w:val="24"/>
          <w:szCs w:val="24"/>
        </w:rPr>
        <w:t>lietošanas mērķis: 0902</w:t>
      </w:r>
      <w:r w:rsidRPr="00117232" w:rsidR="00117232">
        <w:rPr>
          <w:rFonts w:eastAsia="Calibri"/>
          <w:sz w:val="24"/>
          <w:szCs w:val="24"/>
        </w:rPr>
        <w:t>,</w:t>
      </w:r>
      <w:r w:rsidRPr="00117232">
        <w:rPr>
          <w:rFonts w:eastAsia="Calibri"/>
          <w:sz w:val="24"/>
          <w:szCs w:val="24"/>
        </w:rPr>
        <w:t xml:space="preserve"> Ārstniecības, veselības un sociālās aprūpes iestāžu apbūve</w:t>
      </w:r>
      <w:r w:rsidRPr="00117232" w:rsidR="00117232">
        <w:rPr>
          <w:rFonts w:eastAsia="Calibri"/>
          <w:sz w:val="24"/>
          <w:szCs w:val="24"/>
        </w:rPr>
        <w:t>.</w:t>
      </w:r>
    </w:p>
    <w:p w:rsidR="00E06B09" w:rsidRPr="00117232" w:rsidP="001F6232" w14:paraId="6ACD2D09" w14:textId="51EE69E7">
      <w:pPr>
        <w:numPr>
          <w:ilvl w:val="1"/>
          <w:numId w:val="16"/>
        </w:numPr>
        <w:spacing w:before="120"/>
        <w:ind w:left="426" w:hanging="426"/>
        <w:jc w:val="both"/>
        <w:rPr>
          <w:rFonts w:eastAsia="Calibri"/>
          <w:sz w:val="24"/>
          <w:szCs w:val="24"/>
        </w:rPr>
      </w:pPr>
      <w:r w:rsidRPr="00117232">
        <w:rPr>
          <w:rFonts w:eastAsia="Calibri"/>
          <w:b/>
          <w:bCs/>
          <w:sz w:val="24"/>
          <w:szCs w:val="24"/>
        </w:rPr>
        <w:t>Izsoles sākumcena</w:t>
      </w:r>
      <w:r w:rsidRPr="00117232" w:rsidR="00117232">
        <w:rPr>
          <w:rFonts w:eastAsia="Calibri"/>
          <w:sz w:val="24"/>
          <w:szCs w:val="24"/>
        </w:rPr>
        <w:t xml:space="preserve">: </w:t>
      </w:r>
      <w:r w:rsidRPr="00117232">
        <w:rPr>
          <w:rFonts w:eastAsia="Calibri"/>
          <w:sz w:val="24"/>
          <w:szCs w:val="24"/>
        </w:rPr>
        <w:t xml:space="preserve">EUR </w:t>
      </w:r>
      <w:r w:rsidRPr="00520B41" w:rsidR="00520B41">
        <w:rPr>
          <w:rFonts w:eastAsia="Calibri"/>
          <w:sz w:val="24"/>
          <w:szCs w:val="24"/>
        </w:rPr>
        <w:t xml:space="preserve">17,36 </w:t>
      </w:r>
      <w:r w:rsidRPr="00520B41">
        <w:rPr>
          <w:rFonts w:eastAsia="Calibri"/>
          <w:sz w:val="24"/>
          <w:szCs w:val="24"/>
        </w:rPr>
        <w:t>(</w:t>
      </w:r>
      <w:r w:rsidRPr="00520B41" w:rsidR="00520B41">
        <w:rPr>
          <w:rFonts w:eastAsia="Calibri"/>
          <w:sz w:val="24"/>
          <w:szCs w:val="24"/>
        </w:rPr>
        <w:t>sept</w:t>
      </w:r>
      <w:r w:rsidR="00520B41">
        <w:rPr>
          <w:rFonts w:eastAsia="Calibri"/>
          <w:sz w:val="24"/>
          <w:szCs w:val="24"/>
        </w:rPr>
        <w:t>iņpadsmit</w:t>
      </w:r>
      <w:r w:rsidRPr="00117232">
        <w:rPr>
          <w:rFonts w:eastAsia="Calibri"/>
          <w:sz w:val="24"/>
          <w:szCs w:val="24"/>
        </w:rPr>
        <w:t xml:space="preserve"> </w:t>
      </w:r>
      <w:r w:rsidRPr="00117232">
        <w:rPr>
          <w:rFonts w:eastAsia="Calibri"/>
          <w:i/>
          <w:iCs/>
          <w:sz w:val="24"/>
          <w:szCs w:val="24"/>
        </w:rPr>
        <w:t>euro</w:t>
      </w:r>
      <w:r w:rsidR="00757785">
        <w:rPr>
          <w:rFonts w:eastAsia="Calibri"/>
          <w:i/>
          <w:iCs/>
          <w:sz w:val="24"/>
          <w:szCs w:val="24"/>
        </w:rPr>
        <w:t xml:space="preserve">, </w:t>
      </w:r>
      <w:r w:rsidR="00520B41">
        <w:rPr>
          <w:rFonts w:eastAsia="Calibri"/>
          <w:sz w:val="24"/>
          <w:szCs w:val="24"/>
        </w:rPr>
        <w:t>36</w:t>
      </w:r>
      <w:r w:rsidRPr="00757785" w:rsidR="00757785">
        <w:rPr>
          <w:rFonts w:eastAsia="Calibri"/>
          <w:sz w:val="24"/>
          <w:szCs w:val="24"/>
        </w:rPr>
        <w:t xml:space="preserve"> cent</w:t>
      </w:r>
      <w:r w:rsidR="00520B41">
        <w:rPr>
          <w:rFonts w:eastAsia="Calibri"/>
          <w:sz w:val="24"/>
          <w:szCs w:val="24"/>
        </w:rPr>
        <w:t>i</w:t>
      </w:r>
      <w:r w:rsidRPr="00117232">
        <w:rPr>
          <w:rFonts w:eastAsia="Calibri"/>
          <w:sz w:val="24"/>
          <w:szCs w:val="24"/>
        </w:rPr>
        <w:t>) bez pievienotās vērtības nodokļa</w:t>
      </w:r>
      <w:r w:rsidRPr="00117232" w:rsidR="00117232">
        <w:rPr>
          <w:rFonts w:eastAsia="Calibri"/>
          <w:sz w:val="24"/>
          <w:szCs w:val="24"/>
        </w:rPr>
        <w:t>,</w:t>
      </w:r>
      <w:r w:rsidRPr="00117232">
        <w:rPr>
          <w:rFonts w:eastAsia="Calibri"/>
          <w:sz w:val="24"/>
          <w:szCs w:val="24"/>
        </w:rPr>
        <w:t xml:space="preserve"> par vienu kvadrātmetru mēnesī.</w:t>
      </w:r>
    </w:p>
    <w:p w:rsidR="00E06B09" w:rsidRPr="00520B41" w:rsidP="00520B41" w14:paraId="5C459A6B" w14:textId="61031D67">
      <w:pPr>
        <w:numPr>
          <w:ilvl w:val="1"/>
          <w:numId w:val="16"/>
        </w:numPr>
        <w:spacing w:before="120"/>
        <w:ind w:left="426" w:hanging="426"/>
        <w:jc w:val="both"/>
        <w:rPr>
          <w:rFonts w:eastAsia="Calibri"/>
          <w:sz w:val="24"/>
          <w:szCs w:val="24"/>
        </w:rPr>
      </w:pPr>
      <w:r w:rsidRPr="00117232">
        <w:rPr>
          <w:rFonts w:eastAsia="Calibri"/>
          <w:b/>
          <w:bCs/>
          <w:sz w:val="24"/>
          <w:szCs w:val="24"/>
        </w:rPr>
        <w:t>Izsoles solis</w:t>
      </w:r>
      <w:r w:rsidRPr="00117232" w:rsidR="00117232">
        <w:rPr>
          <w:rFonts w:eastAsia="Calibri"/>
          <w:sz w:val="24"/>
          <w:szCs w:val="24"/>
        </w:rPr>
        <w:t>:</w:t>
      </w:r>
      <w:r w:rsidRPr="00117232">
        <w:rPr>
          <w:rFonts w:eastAsia="Calibri"/>
          <w:sz w:val="24"/>
          <w:szCs w:val="24"/>
        </w:rPr>
        <w:t xml:space="preserve"> EU</w:t>
      </w:r>
      <w:r w:rsidRPr="00520B41">
        <w:rPr>
          <w:rFonts w:eastAsia="Calibri"/>
          <w:sz w:val="24"/>
          <w:szCs w:val="24"/>
        </w:rPr>
        <w:t xml:space="preserve">R 1,00 (viens </w:t>
      </w:r>
      <w:r w:rsidRPr="00520B41">
        <w:rPr>
          <w:rFonts w:eastAsia="Calibri"/>
          <w:i/>
          <w:iCs/>
          <w:sz w:val="24"/>
          <w:szCs w:val="24"/>
        </w:rPr>
        <w:t>euro</w:t>
      </w:r>
      <w:r w:rsidRPr="00520B41">
        <w:rPr>
          <w:rFonts w:eastAsia="Calibri"/>
          <w:sz w:val="24"/>
          <w:szCs w:val="24"/>
        </w:rPr>
        <w:t>)</w:t>
      </w:r>
      <w:r w:rsidRPr="00117232">
        <w:rPr>
          <w:rFonts w:eastAsia="Calibri"/>
          <w:sz w:val="24"/>
          <w:szCs w:val="24"/>
        </w:rPr>
        <w:t xml:space="preserve"> par vienu kvadrātmetru mēnesī</w:t>
      </w:r>
      <w:r w:rsidR="00520B41">
        <w:rPr>
          <w:rFonts w:eastAsia="Calibri"/>
          <w:sz w:val="24"/>
          <w:szCs w:val="24"/>
        </w:rPr>
        <w:t xml:space="preserve">, </w:t>
      </w:r>
      <w:r w:rsidRPr="00520B41" w:rsidR="00520B41">
        <w:rPr>
          <w:rFonts w:eastAsia="Calibri"/>
          <w:sz w:val="24"/>
          <w:szCs w:val="24"/>
        </w:rPr>
        <w:t xml:space="preserve">kas kopā ir </w:t>
      </w:r>
      <w:r w:rsidR="00520B41">
        <w:rPr>
          <w:rFonts w:eastAsia="Calibri"/>
          <w:sz w:val="24"/>
          <w:szCs w:val="24"/>
        </w:rPr>
        <w:t>10</w:t>
      </w:r>
      <w:r w:rsidRPr="00520B41" w:rsidR="00520B41">
        <w:rPr>
          <w:rFonts w:eastAsia="Calibri"/>
          <w:sz w:val="24"/>
          <w:szCs w:val="24"/>
        </w:rPr>
        <w:t>,00 EUR (</w:t>
      </w:r>
      <w:r w:rsidR="00520B41">
        <w:rPr>
          <w:rFonts w:eastAsia="Calibri"/>
          <w:sz w:val="24"/>
          <w:szCs w:val="24"/>
        </w:rPr>
        <w:t>desmit</w:t>
      </w:r>
      <w:r w:rsidRPr="00520B41" w:rsidR="00520B41">
        <w:rPr>
          <w:rFonts w:eastAsia="Calibri"/>
          <w:sz w:val="24"/>
          <w:szCs w:val="24"/>
        </w:rPr>
        <w:t xml:space="preserve"> </w:t>
      </w:r>
      <w:r w:rsidRPr="00520B41" w:rsidR="00520B41">
        <w:rPr>
          <w:rFonts w:eastAsia="Calibri"/>
          <w:i/>
          <w:iCs/>
          <w:sz w:val="24"/>
          <w:szCs w:val="24"/>
        </w:rPr>
        <w:t>euro</w:t>
      </w:r>
      <w:r w:rsidRPr="00520B41" w:rsidR="00520B41">
        <w:rPr>
          <w:rFonts w:eastAsia="Calibri"/>
          <w:sz w:val="24"/>
          <w:szCs w:val="24"/>
        </w:rPr>
        <w:t>).</w:t>
      </w:r>
    </w:p>
    <w:p w:rsidR="00E06B09" w:rsidRPr="00117232" w:rsidP="001F6232" w14:paraId="7541E74A" w14:textId="0E8BBF24">
      <w:pPr>
        <w:numPr>
          <w:ilvl w:val="1"/>
          <w:numId w:val="16"/>
        </w:numPr>
        <w:spacing w:before="120"/>
        <w:ind w:left="426" w:hanging="426"/>
        <w:jc w:val="both"/>
        <w:rPr>
          <w:rFonts w:eastAsia="Calibri"/>
          <w:sz w:val="24"/>
          <w:szCs w:val="24"/>
        </w:rPr>
      </w:pPr>
      <w:r w:rsidRPr="00117232">
        <w:rPr>
          <w:rFonts w:eastAsia="Calibri"/>
          <w:b/>
          <w:bCs/>
          <w:sz w:val="24"/>
          <w:szCs w:val="24"/>
        </w:rPr>
        <w:t>Nomas termiņš</w:t>
      </w:r>
      <w:r w:rsidRPr="00117232">
        <w:rPr>
          <w:rFonts w:eastAsia="Calibri"/>
          <w:sz w:val="24"/>
          <w:szCs w:val="24"/>
        </w:rPr>
        <w:t xml:space="preserve"> ir </w:t>
      </w:r>
      <w:r w:rsidR="00520B41">
        <w:rPr>
          <w:rFonts w:eastAsia="Calibri"/>
          <w:sz w:val="24"/>
          <w:szCs w:val="24"/>
        </w:rPr>
        <w:t>3 (trīs)</w:t>
      </w:r>
      <w:r w:rsidRPr="00117232">
        <w:rPr>
          <w:rFonts w:eastAsia="Calibri"/>
          <w:sz w:val="24"/>
          <w:szCs w:val="24"/>
        </w:rPr>
        <w:t xml:space="preserve"> gadi no nomas līguma spēkā stāšanās dienas.</w:t>
      </w:r>
    </w:p>
    <w:p w:rsidR="00E06B09" w:rsidRPr="00117232" w:rsidP="001F6232" w14:paraId="7C52FBB6" w14:textId="25C674E8">
      <w:pPr>
        <w:numPr>
          <w:ilvl w:val="1"/>
          <w:numId w:val="16"/>
        </w:numPr>
        <w:spacing w:before="120"/>
        <w:ind w:left="426" w:hanging="426"/>
        <w:jc w:val="both"/>
        <w:rPr>
          <w:rFonts w:eastAsia="Calibri"/>
          <w:sz w:val="24"/>
          <w:szCs w:val="24"/>
        </w:rPr>
      </w:pPr>
      <w:r w:rsidRPr="00117232">
        <w:rPr>
          <w:rFonts w:eastAsia="Calibri"/>
          <w:b/>
          <w:bCs/>
          <w:sz w:val="24"/>
          <w:szCs w:val="24"/>
        </w:rPr>
        <w:t>Izsoles objekta apskati</w:t>
      </w:r>
      <w:r w:rsidRPr="00117232">
        <w:rPr>
          <w:rFonts w:eastAsia="Calibri"/>
          <w:sz w:val="24"/>
          <w:szCs w:val="24"/>
        </w:rPr>
        <w:t xml:space="preserve"> var veikt vispārpieņemtās darba dienās laikā no plkst. </w:t>
      </w:r>
      <w:r w:rsidRPr="00117232">
        <w:rPr>
          <w:rFonts w:eastAsia="Calibri"/>
          <w:color w:val="000000"/>
          <w:sz w:val="24"/>
          <w:szCs w:val="24"/>
        </w:rPr>
        <w:t>09.00 līdz plkst. 16.00</w:t>
      </w:r>
      <w:r w:rsidRPr="00117232">
        <w:rPr>
          <w:rFonts w:eastAsia="Calibri"/>
          <w:sz w:val="24"/>
          <w:szCs w:val="24"/>
        </w:rPr>
        <w:t>, apskates laiku iepriekš saskaņojot ar</w:t>
      </w:r>
      <w:r w:rsidRPr="00117232" w:rsidR="00117232">
        <w:rPr>
          <w:rFonts w:eastAsia="Calibri"/>
          <w:sz w:val="24"/>
          <w:szCs w:val="24"/>
        </w:rPr>
        <w:t xml:space="preserve"> </w:t>
      </w:r>
      <w:r w:rsidRPr="00117232">
        <w:rPr>
          <w:rFonts w:eastAsia="Calibri"/>
          <w:sz w:val="24"/>
          <w:szCs w:val="24"/>
        </w:rPr>
        <w:t>nolikuma 1.6.2. punktā norādīto kontaktpersonu</w:t>
      </w:r>
      <w:r w:rsidRPr="00117232" w:rsidR="00117232">
        <w:rPr>
          <w:rFonts w:eastAsia="Calibri"/>
          <w:sz w:val="24"/>
          <w:szCs w:val="24"/>
        </w:rPr>
        <w:t>.</w:t>
      </w:r>
    </w:p>
    <w:p w:rsidR="00E06B09" w:rsidRPr="00117232" w:rsidP="00117232" w14:paraId="168F82CF" w14:textId="4F496E47">
      <w:pPr>
        <w:pStyle w:val="ListParagraph"/>
        <w:keepNext/>
        <w:numPr>
          <w:ilvl w:val="0"/>
          <w:numId w:val="16"/>
        </w:numPr>
        <w:spacing w:before="240" w:after="60"/>
        <w:jc w:val="center"/>
        <w:outlineLvl w:val="0"/>
        <w:rPr>
          <w:rFonts w:eastAsia="Times New Roman"/>
          <w:b/>
          <w:bCs/>
          <w:kern w:val="32"/>
          <w:sz w:val="24"/>
          <w:szCs w:val="24"/>
        </w:rPr>
      </w:pPr>
      <w:r w:rsidRPr="00117232">
        <w:rPr>
          <w:rFonts w:eastAsia="Times New Roman"/>
          <w:b/>
          <w:bCs/>
          <w:kern w:val="32"/>
          <w:sz w:val="24"/>
          <w:szCs w:val="24"/>
        </w:rPr>
        <w:t>Izsoles publikācijas</w:t>
      </w:r>
    </w:p>
    <w:p w:rsidR="00E06B09" w:rsidRPr="00117232" w:rsidP="00117232" w14:paraId="1A9A0543" w14:textId="77777777">
      <w:pPr>
        <w:numPr>
          <w:ilvl w:val="0"/>
          <w:numId w:val="16"/>
        </w:numPr>
        <w:spacing w:after="0"/>
        <w:jc w:val="both"/>
        <w:rPr>
          <w:rFonts w:eastAsia="Calibri"/>
          <w:vanish/>
          <w:sz w:val="24"/>
          <w:szCs w:val="24"/>
        </w:rPr>
      </w:pPr>
    </w:p>
    <w:p w:rsidR="00E06B09" w:rsidRPr="00117232" w:rsidP="001F6232" w14:paraId="21C88873" w14:textId="2FAA958A">
      <w:pPr>
        <w:pStyle w:val="ListParagraph"/>
        <w:numPr>
          <w:ilvl w:val="1"/>
          <w:numId w:val="1"/>
        </w:numPr>
        <w:spacing w:before="120"/>
        <w:ind w:left="426"/>
        <w:jc w:val="both"/>
        <w:rPr>
          <w:rFonts w:eastAsia="Calibri"/>
          <w:sz w:val="24"/>
          <w:szCs w:val="24"/>
        </w:rPr>
      </w:pPr>
      <w:r w:rsidRPr="00117232">
        <w:rPr>
          <w:rFonts w:eastAsia="Calibri"/>
          <w:sz w:val="24"/>
          <w:szCs w:val="24"/>
        </w:rPr>
        <w:t xml:space="preserve">Sludinājumu par izsoli </w:t>
      </w:r>
      <w:r w:rsidRPr="00117232" w:rsidR="00117232">
        <w:rPr>
          <w:rFonts w:eastAsia="Calibri"/>
          <w:sz w:val="24"/>
          <w:szCs w:val="24"/>
        </w:rPr>
        <w:t>NPVC</w:t>
      </w:r>
      <w:r w:rsidRPr="00117232">
        <w:rPr>
          <w:rFonts w:eastAsia="Calibri"/>
          <w:sz w:val="24"/>
          <w:szCs w:val="24"/>
        </w:rPr>
        <w:t xml:space="preserve"> publicē savā tīmekļvietnē</w:t>
      </w:r>
      <w:r w:rsidRPr="00117232" w:rsidR="00117232">
        <w:rPr>
          <w:sz w:val="24"/>
          <w:szCs w:val="24"/>
        </w:rPr>
        <w:t xml:space="preserve"> </w:t>
      </w:r>
      <w:hyperlink r:id="rId7" w:history="1">
        <w:r w:rsidRPr="00117232" w:rsidR="00117232">
          <w:rPr>
            <w:rStyle w:val="Hyperlink"/>
            <w:sz w:val="24"/>
            <w:szCs w:val="24"/>
          </w:rPr>
          <w:t>www.npvc.lv</w:t>
        </w:r>
      </w:hyperlink>
      <w:r w:rsidRPr="00117232" w:rsidR="00117232">
        <w:rPr>
          <w:sz w:val="24"/>
          <w:szCs w:val="24"/>
        </w:rPr>
        <w:t xml:space="preserve"> </w:t>
      </w:r>
      <w:r w:rsidRPr="00117232">
        <w:rPr>
          <w:rFonts w:eastAsia="Calibri"/>
          <w:sz w:val="24"/>
          <w:szCs w:val="24"/>
        </w:rPr>
        <w:t xml:space="preserve"> sadaļā “</w:t>
      </w:r>
      <w:r w:rsidRPr="00117232">
        <w:rPr>
          <w:rFonts w:eastAsia="Calibri"/>
          <w:i/>
          <w:iCs/>
          <w:sz w:val="24"/>
          <w:szCs w:val="24"/>
        </w:rPr>
        <w:t>Izsoles</w:t>
      </w:r>
      <w:r w:rsidRPr="00117232">
        <w:rPr>
          <w:rFonts w:eastAsia="Calibri"/>
          <w:sz w:val="24"/>
          <w:szCs w:val="24"/>
        </w:rPr>
        <w:t xml:space="preserve">”, kā arī </w:t>
      </w:r>
      <w:r w:rsidRPr="00117232" w:rsidR="00117232">
        <w:rPr>
          <w:rFonts w:eastAsia="Calibri"/>
          <w:sz w:val="24"/>
          <w:szCs w:val="24"/>
        </w:rPr>
        <w:t>VAS</w:t>
      </w:r>
      <w:r w:rsidRPr="00117232">
        <w:rPr>
          <w:rFonts w:eastAsia="Calibri"/>
          <w:sz w:val="24"/>
          <w:szCs w:val="24"/>
        </w:rPr>
        <w:t xml:space="preserve"> „</w:t>
      </w:r>
      <w:r w:rsidRPr="00117232">
        <w:rPr>
          <w:rFonts w:eastAsia="Calibri"/>
          <w:i/>
          <w:iCs/>
          <w:sz w:val="24"/>
          <w:szCs w:val="24"/>
        </w:rPr>
        <w:t>Valsts nekustamie īpašumi</w:t>
      </w:r>
      <w:r w:rsidRPr="00117232">
        <w:rPr>
          <w:rFonts w:eastAsia="Calibri"/>
          <w:sz w:val="24"/>
          <w:szCs w:val="24"/>
        </w:rPr>
        <w:t xml:space="preserve">” tīmekļvietnē </w:t>
      </w:r>
      <w:hyperlink r:id="rId8" w:history="1">
        <w:r w:rsidRPr="00117232">
          <w:rPr>
            <w:rFonts w:eastAsia="Calibri"/>
            <w:color w:val="0000FF"/>
            <w:sz w:val="24"/>
            <w:szCs w:val="24"/>
            <w:u w:val="single"/>
          </w:rPr>
          <w:t>Valsts nekustamie īpašumi (vni.lv)</w:t>
        </w:r>
      </w:hyperlink>
      <w:r w:rsidRPr="00117232">
        <w:rPr>
          <w:rFonts w:eastAsia="Calibri"/>
          <w:sz w:val="24"/>
          <w:szCs w:val="24"/>
        </w:rPr>
        <w:t>.</w:t>
      </w:r>
    </w:p>
    <w:p w:rsidR="00E06B09" w:rsidP="001F6232" w14:paraId="25276498" w14:textId="50FB6BDE">
      <w:pPr>
        <w:numPr>
          <w:ilvl w:val="1"/>
          <w:numId w:val="1"/>
        </w:numPr>
        <w:spacing w:before="120"/>
        <w:ind w:left="426"/>
        <w:jc w:val="both"/>
        <w:rPr>
          <w:rFonts w:eastAsia="Calibri"/>
          <w:sz w:val="24"/>
          <w:szCs w:val="24"/>
        </w:rPr>
      </w:pPr>
      <w:r w:rsidRPr="00117232">
        <w:rPr>
          <w:rFonts w:eastAsia="Calibri"/>
          <w:sz w:val="24"/>
          <w:szCs w:val="24"/>
        </w:rPr>
        <w:t xml:space="preserve">Izsoles nolikumu (turpmāk – </w:t>
      </w:r>
      <w:r w:rsidRPr="00117232">
        <w:rPr>
          <w:rFonts w:eastAsia="Calibri"/>
          <w:i/>
          <w:iCs/>
          <w:sz w:val="24"/>
          <w:szCs w:val="24"/>
        </w:rPr>
        <w:t>Nolikums</w:t>
      </w:r>
      <w:r w:rsidRPr="00117232">
        <w:rPr>
          <w:rFonts w:eastAsia="Calibri"/>
          <w:sz w:val="24"/>
          <w:szCs w:val="24"/>
        </w:rPr>
        <w:t xml:space="preserve">) </w:t>
      </w:r>
      <w:r w:rsidRPr="00117232" w:rsidR="00117232">
        <w:rPr>
          <w:rFonts w:eastAsia="Calibri"/>
          <w:sz w:val="24"/>
          <w:szCs w:val="24"/>
        </w:rPr>
        <w:t>NPVC</w:t>
      </w:r>
      <w:r w:rsidRPr="00117232">
        <w:rPr>
          <w:rFonts w:eastAsia="Calibri"/>
          <w:sz w:val="24"/>
          <w:szCs w:val="24"/>
        </w:rPr>
        <w:t xml:space="preserve"> publicē savā tīmekļvietnē</w:t>
      </w:r>
      <w:r w:rsidRPr="00117232" w:rsidR="00117232">
        <w:rPr>
          <w:rFonts w:eastAsia="Calibri"/>
          <w:sz w:val="24"/>
          <w:szCs w:val="24"/>
        </w:rPr>
        <w:t xml:space="preserve"> </w:t>
      </w:r>
      <w:hyperlink r:id="rId9" w:history="1">
        <w:r w:rsidRPr="00117232" w:rsidR="00117232">
          <w:rPr>
            <w:rStyle w:val="Hyperlink"/>
            <w:rFonts w:eastAsia="Calibri"/>
            <w:sz w:val="24"/>
            <w:szCs w:val="24"/>
          </w:rPr>
          <w:t>www.npvc.lv</w:t>
        </w:r>
      </w:hyperlink>
      <w:r w:rsidRPr="00117232" w:rsidR="00117232">
        <w:rPr>
          <w:rFonts w:eastAsia="Calibri"/>
          <w:sz w:val="24"/>
          <w:szCs w:val="24"/>
        </w:rPr>
        <w:t xml:space="preserve"> </w:t>
      </w:r>
      <w:r w:rsidRPr="00117232">
        <w:rPr>
          <w:rFonts w:eastAsia="Calibri"/>
          <w:sz w:val="24"/>
          <w:szCs w:val="24"/>
        </w:rPr>
        <w:t>sadaļā “</w:t>
      </w:r>
      <w:r w:rsidRPr="00117232">
        <w:rPr>
          <w:rFonts w:eastAsia="Calibri"/>
          <w:i/>
          <w:iCs/>
          <w:sz w:val="24"/>
          <w:szCs w:val="24"/>
        </w:rPr>
        <w:t>Izsoles</w:t>
      </w:r>
      <w:r w:rsidRPr="00117232">
        <w:rPr>
          <w:rFonts w:eastAsia="Calibri"/>
          <w:sz w:val="24"/>
          <w:szCs w:val="24"/>
        </w:rPr>
        <w:t>”.</w:t>
      </w:r>
    </w:p>
    <w:p w:rsidR="00757785" w:rsidRPr="00757785" w:rsidP="00757785" w14:paraId="5F05E4A8" w14:textId="2BDC05D1">
      <w:pPr>
        <w:pStyle w:val="ListParagraph"/>
        <w:numPr>
          <w:ilvl w:val="1"/>
          <w:numId w:val="1"/>
        </w:numPr>
        <w:spacing w:before="120"/>
        <w:ind w:left="426"/>
        <w:contextualSpacing w:val="0"/>
        <w:jc w:val="both"/>
        <w:rPr>
          <w:rFonts w:eastAsia="Calibri"/>
          <w:sz w:val="24"/>
          <w:szCs w:val="24"/>
        </w:rPr>
      </w:pPr>
      <w:r w:rsidRPr="00757785">
        <w:rPr>
          <w:rFonts w:eastAsia="Calibri"/>
          <w:sz w:val="24"/>
          <w:szCs w:val="24"/>
        </w:rPr>
        <w:t>Iznomātājs var izmantot arī citus informācijas paziņošanas veidus, lai informācija sasniegtu pēc iespējas plašāku nomas tiesību pretendentu loku.</w:t>
      </w:r>
    </w:p>
    <w:p w:rsidR="00E06B09" w:rsidRPr="00117232" w:rsidP="00757785" w14:paraId="734AD343" w14:textId="682E300B">
      <w:pPr>
        <w:pStyle w:val="ListParagraph"/>
        <w:keepNext/>
        <w:numPr>
          <w:ilvl w:val="0"/>
          <w:numId w:val="1"/>
        </w:numPr>
        <w:spacing w:before="120"/>
        <w:contextualSpacing w:val="0"/>
        <w:jc w:val="center"/>
        <w:outlineLvl w:val="0"/>
        <w:rPr>
          <w:rFonts w:eastAsia="Times New Roman"/>
          <w:b/>
          <w:bCs/>
          <w:kern w:val="32"/>
          <w:sz w:val="24"/>
          <w:szCs w:val="24"/>
        </w:rPr>
      </w:pPr>
      <w:r w:rsidRPr="00117232">
        <w:rPr>
          <w:rFonts w:eastAsia="Times New Roman"/>
          <w:b/>
          <w:bCs/>
          <w:kern w:val="32"/>
          <w:sz w:val="24"/>
          <w:szCs w:val="24"/>
        </w:rPr>
        <w:t>Pieteikumu iesniegšanas kārtība un prasības pretendentiem</w:t>
      </w:r>
    </w:p>
    <w:p w:rsidR="00E06B09" w:rsidRPr="00117232" w:rsidP="001F6232" w14:paraId="1897AC73" w14:textId="77777777">
      <w:pPr>
        <w:numPr>
          <w:ilvl w:val="0"/>
          <w:numId w:val="1"/>
        </w:numPr>
        <w:spacing w:before="120"/>
        <w:jc w:val="both"/>
        <w:rPr>
          <w:rFonts w:eastAsia="Calibri"/>
          <w:vanish/>
          <w:sz w:val="24"/>
          <w:szCs w:val="24"/>
        </w:rPr>
      </w:pPr>
    </w:p>
    <w:p w:rsidR="00E06B09" w:rsidRPr="00117232" w:rsidP="001F6232" w14:paraId="0DBF7C0A" w14:textId="52BFE8A3">
      <w:pPr>
        <w:pStyle w:val="ListParagraph"/>
        <w:numPr>
          <w:ilvl w:val="1"/>
          <w:numId w:val="16"/>
        </w:numPr>
        <w:spacing w:before="120"/>
        <w:ind w:left="426" w:hanging="426"/>
        <w:jc w:val="both"/>
        <w:rPr>
          <w:rFonts w:eastAsia="Calibri"/>
          <w:sz w:val="24"/>
          <w:szCs w:val="24"/>
        </w:rPr>
      </w:pPr>
      <w:r w:rsidRPr="00117232">
        <w:rPr>
          <w:rFonts w:eastAsia="Calibri"/>
          <w:sz w:val="24"/>
          <w:szCs w:val="24"/>
        </w:rPr>
        <w:t xml:space="preserve">Pieteikumi jāiesniedz drukātu dokumentu veidā </w:t>
      </w:r>
      <w:r w:rsidR="0067399B">
        <w:rPr>
          <w:rFonts w:eastAsia="Calibri"/>
          <w:sz w:val="24"/>
          <w:szCs w:val="24"/>
        </w:rPr>
        <w:t>NPVC Do</w:t>
      </w:r>
      <w:r w:rsidRPr="0083247D" w:rsidR="0067399B">
        <w:rPr>
          <w:rFonts w:eastAsia="Calibri"/>
          <w:sz w:val="24"/>
          <w:szCs w:val="24"/>
        </w:rPr>
        <w:t>kumentu pārvaldības un arhīvu nodaļā</w:t>
      </w:r>
      <w:r w:rsidRPr="0083247D">
        <w:rPr>
          <w:rFonts w:eastAsia="Calibri"/>
          <w:sz w:val="24"/>
          <w:szCs w:val="24"/>
        </w:rPr>
        <w:t xml:space="preserve">, kas atrodas Tvaika ielā 2, Rīgā, </w:t>
      </w:r>
      <w:r w:rsidRPr="0083247D" w:rsidR="0067399B">
        <w:rPr>
          <w:rFonts w:eastAsia="Calibri"/>
          <w:sz w:val="24"/>
          <w:szCs w:val="24"/>
        </w:rPr>
        <w:t>NPVC</w:t>
      </w:r>
      <w:r w:rsidRPr="0083247D">
        <w:rPr>
          <w:rFonts w:eastAsia="Calibri"/>
          <w:sz w:val="24"/>
          <w:szCs w:val="24"/>
        </w:rPr>
        <w:t xml:space="preserve"> </w:t>
      </w:r>
      <w:r w:rsidRPr="0083247D" w:rsidR="0067399B">
        <w:rPr>
          <w:rFonts w:eastAsia="Calibri"/>
          <w:sz w:val="24"/>
          <w:szCs w:val="24"/>
        </w:rPr>
        <w:t>“A”</w:t>
      </w:r>
      <w:r w:rsidRPr="0083247D">
        <w:rPr>
          <w:rFonts w:eastAsia="Calibri"/>
          <w:sz w:val="24"/>
          <w:szCs w:val="24"/>
        </w:rPr>
        <w:t xml:space="preserve"> korpusā, 10</w:t>
      </w:r>
      <w:r w:rsidRPr="0083247D" w:rsidR="0083247D">
        <w:rPr>
          <w:rFonts w:eastAsia="Calibri"/>
          <w:sz w:val="24"/>
          <w:szCs w:val="24"/>
        </w:rPr>
        <w:t>5</w:t>
      </w:r>
      <w:r w:rsidRPr="0083247D">
        <w:rPr>
          <w:rFonts w:eastAsia="Calibri"/>
          <w:sz w:val="24"/>
          <w:szCs w:val="24"/>
        </w:rPr>
        <w:t>. kabinetā.</w:t>
      </w:r>
    </w:p>
    <w:p w:rsidR="00E06B09" w:rsidRPr="00117232" w:rsidP="001F6232" w14:paraId="06065152" w14:textId="1E8CDD9D">
      <w:pPr>
        <w:numPr>
          <w:ilvl w:val="1"/>
          <w:numId w:val="16"/>
        </w:numPr>
        <w:spacing w:before="120"/>
        <w:ind w:left="426" w:hanging="426"/>
        <w:jc w:val="both"/>
        <w:rPr>
          <w:rFonts w:eastAsia="Calibri"/>
          <w:sz w:val="24"/>
          <w:szCs w:val="24"/>
        </w:rPr>
      </w:pPr>
      <w:r w:rsidRPr="00117232">
        <w:rPr>
          <w:rFonts w:eastAsia="Calibri"/>
          <w:sz w:val="24"/>
          <w:szCs w:val="24"/>
        </w:rPr>
        <w:t>Pieteikumus var iesniegt, iesniedzot tos personīgi vispārpieņemtās darba dienās no plkst. 9.00 līdz 12.</w:t>
      </w:r>
      <w:r w:rsidR="0067399B">
        <w:rPr>
          <w:rFonts w:eastAsia="Calibri"/>
          <w:sz w:val="24"/>
          <w:szCs w:val="24"/>
        </w:rPr>
        <w:t>3</w:t>
      </w:r>
      <w:r w:rsidRPr="00117232">
        <w:rPr>
          <w:rFonts w:eastAsia="Calibri"/>
          <w:sz w:val="24"/>
          <w:szCs w:val="24"/>
        </w:rPr>
        <w:t>0 un no plkst. 13.00 līdz 16.00, vai arī nosūtot pa pastu uz nolikuma 4.1.</w:t>
      </w:r>
      <w:r w:rsidR="00757785">
        <w:rPr>
          <w:rFonts w:eastAsia="Calibri"/>
          <w:sz w:val="24"/>
          <w:szCs w:val="24"/>
        </w:rPr>
        <w:t> </w:t>
      </w:r>
      <w:r w:rsidRPr="00117232">
        <w:rPr>
          <w:rFonts w:eastAsia="Calibri"/>
          <w:sz w:val="24"/>
          <w:szCs w:val="24"/>
        </w:rPr>
        <w:t>punktā norādīto adresi.</w:t>
      </w:r>
    </w:p>
    <w:p w:rsidR="00E06B09" w:rsidRPr="00117232" w:rsidP="001F6232" w14:paraId="3B6A676B" w14:textId="0A904122">
      <w:pPr>
        <w:numPr>
          <w:ilvl w:val="1"/>
          <w:numId w:val="16"/>
        </w:numPr>
        <w:spacing w:before="120"/>
        <w:ind w:left="426" w:hanging="426"/>
        <w:jc w:val="both"/>
        <w:rPr>
          <w:rFonts w:eastAsia="Calibri"/>
          <w:sz w:val="24"/>
          <w:szCs w:val="24"/>
        </w:rPr>
      </w:pPr>
      <w:r w:rsidRPr="00117232">
        <w:rPr>
          <w:rFonts w:eastAsia="Calibri"/>
          <w:sz w:val="24"/>
          <w:szCs w:val="24"/>
        </w:rPr>
        <w:t xml:space="preserve">Pieteikumu iesniegšanas termiņš ir līdz </w:t>
      </w:r>
      <w:r w:rsidRPr="00117232">
        <w:rPr>
          <w:rFonts w:eastAsia="Calibri"/>
          <w:b/>
          <w:sz w:val="24"/>
          <w:szCs w:val="24"/>
          <w:u w:val="single"/>
        </w:rPr>
        <w:t>202</w:t>
      </w:r>
      <w:r w:rsidR="0067399B">
        <w:rPr>
          <w:rFonts w:eastAsia="Calibri"/>
          <w:b/>
          <w:sz w:val="24"/>
          <w:szCs w:val="24"/>
          <w:u w:val="single"/>
        </w:rPr>
        <w:t>6</w:t>
      </w:r>
      <w:r w:rsidRPr="00117232">
        <w:rPr>
          <w:rFonts w:eastAsia="Calibri"/>
          <w:b/>
          <w:sz w:val="24"/>
          <w:szCs w:val="24"/>
          <w:u w:val="single"/>
        </w:rPr>
        <w:t xml:space="preserve">. gada </w:t>
      </w:r>
      <w:r w:rsidR="0067399B">
        <w:rPr>
          <w:rFonts w:eastAsia="Calibri"/>
          <w:b/>
          <w:sz w:val="24"/>
          <w:szCs w:val="24"/>
          <w:u w:val="single"/>
        </w:rPr>
        <w:t>5</w:t>
      </w:r>
      <w:r w:rsidRPr="00117232">
        <w:rPr>
          <w:rFonts w:eastAsia="Calibri"/>
          <w:b/>
          <w:sz w:val="24"/>
          <w:szCs w:val="24"/>
          <w:u w:val="single"/>
        </w:rPr>
        <w:t xml:space="preserve">. </w:t>
      </w:r>
      <w:r w:rsidR="0067399B">
        <w:rPr>
          <w:rFonts w:eastAsia="Calibri"/>
          <w:b/>
          <w:sz w:val="24"/>
          <w:szCs w:val="24"/>
          <w:u w:val="single"/>
        </w:rPr>
        <w:t>jūnijam,</w:t>
      </w:r>
      <w:r w:rsidRPr="00117232">
        <w:rPr>
          <w:rFonts w:eastAsia="Calibri"/>
          <w:b/>
          <w:sz w:val="24"/>
          <w:szCs w:val="24"/>
          <w:u w:val="single"/>
        </w:rPr>
        <w:t xml:space="preserve"> plkst. 1</w:t>
      </w:r>
      <w:r w:rsidR="0067399B">
        <w:rPr>
          <w:rFonts w:eastAsia="Calibri"/>
          <w:b/>
          <w:sz w:val="24"/>
          <w:szCs w:val="24"/>
          <w:u w:val="single"/>
        </w:rPr>
        <w:t>6.</w:t>
      </w:r>
      <w:r w:rsidRPr="00117232">
        <w:rPr>
          <w:rFonts w:eastAsia="Calibri"/>
          <w:b/>
          <w:sz w:val="24"/>
          <w:szCs w:val="24"/>
          <w:u w:val="single"/>
        </w:rPr>
        <w:t>00.</w:t>
      </w:r>
      <w:r w:rsidRPr="00117232">
        <w:rPr>
          <w:rFonts w:eastAsia="Calibri"/>
          <w:sz w:val="24"/>
          <w:szCs w:val="24"/>
        </w:rPr>
        <w:t xml:space="preserve"> Pieteikumi, kas saņemti pēc norādītā termiņa, netiks atvērti un tiks nosūtīti atpakaļ pieteikuma iesniedzējam.</w:t>
      </w:r>
    </w:p>
    <w:p w:rsidR="00E06B09" w:rsidRPr="00117232" w:rsidP="001F6232" w14:paraId="7C0E4949" w14:textId="3E43580C">
      <w:pPr>
        <w:numPr>
          <w:ilvl w:val="1"/>
          <w:numId w:val="16"/>
        </w:numPr>
        <w:spacing w:before="120"/>
        <w:ind w:left="426" w:hanging="426"/>
        <w:jc w:val="both"/>
        <w:rPr>
          <w:rFonts w:eastAsia="Calibri"/>
          <w:sz w:val="24"/>
          <w:szCs w:val="24"/>
        </w:rPr>
      </w:pPr>
      <w:r w:rsidRPr="00117232">
        <w:rPr>
          <w:rFonts w:eastAsia="Calibri"/>
          <w:sz w:val="24"/>
          <w:szCs w:val="24"/>
        </w:rPr>
        <w:t xml:space="preserve">Pa pastu sūtītam pieteikumam jābūt nogādātam nolikuma 4.2. punktā minētajā adresē līdz nolikuma 4.4. punktā </w:t>
      </w:r>
      <w:r w:rsidR="0065488A">
        <w:rPr>
          <w:rFonts w:eastAsia="Calibri"/>
          <w:sz w:val="24"/>
          <w:szCs w:val="24"/>
        </w:rPr>
        <w:t>noteiktajam</w:t>
      </w:r>
      <w:r w:rsidRPr="00117232">
        <w:rPr>
          <w:rFonts w:eastAsia="Calibri"/>
          <w:sz w:val="24"/>
          <w:szCs w:val="24"/>
        </w:rPr>
        <w:t xml:space="preserve"> termiņam.</w:t>
      </w:r>
    </w:p>
    <w:p w:rsidR="00E06B09" w:rsidRPr="00117232" w:rsidP="001F6232" w14:paraId="4B1E786B" w14:textId="055CB8D8">
      <w:pPr>
        <w:numPr>
          <w:ilvl w:val="1"/>
          <w:numId w:val="16"/>
        </w:numPr>
        <w:spacing w:before="120"/>
        <w:ind w:left="426" w:hanging="426"/>
        <w:jc w:val="both"/>
        <w:rPr>
          <w:rFonts w:eastAsia="Calibri"/>
          <w:sz w:val="24"/>
          <w:szCs w:val="24"/>
        </w:rPr>
      </w:pPr>
      <w:r w:rsidRPr="00117232">
        <w:rPr>
          <w:rFonts w:eastAsia="Calibri"/>
          <w:sz w:val="24"/>
          <w:szCs w:val="24"/>
        </w:rPr>
        <w:t>Pieteikumi tiks atvērti 202</w:t>
      </w:r>
      <w:r w:rsidR="0065488A">
        <w:rPr>
          <w:rFonts w:eastAsia="Calibri"/>
          <w:sz w:val="24"/>
          <w:szCs w:val="24"/>
        </w:rPr>
        <w:t>6</w:t>
      </w:r>
      <w:r w:rsidRPr="00117232">
        <w:rPr>
          <w:rFonts w:eastAsia="Calibri"/>
          <w:sz w:val="24"/>
          <w:szCs w:val="24"/>
        </w:rPr>
        <w:t xml:space="preserve">. gada </w:t>
      </w:r>
      <w:r w:rsidR="0065488A">
        <w:rPr>
          <w:rFonts w:eastAsia="Calibri"/>
          <w:sz w:val="24"/>
          <w:szCs w:val="24"/>
        </w:rPr>
        <w:t>8</w:t>
      </w:r>
      <w:r w:rsidRPr="00117232">
        <w:rPr>
          <w:rFonts w:eastAsia="Calibri"/>
          <w:sz w:val="24"/>
          <w:szCs w:val="24"/>
        </w:rPr>
        <w:t xml:space="preserve">. </w:t>
      </w:r>
      <w:r w:rsidR="0065488A">
        <w:rPr>
          <w:rFonts w:eastAsia="Calibri"/>
          <w:sz w:val="24"/>
          <w:szCs w:val="24"/>
        </w:rPr>
        <w:t>jūnijā,</w:t>
      </w:r>
      <w:r w:rsidRPr="00117232">
        <w:rPr>
          <w:rFonts w:eastAsia="Calibri"/>
          <w:sz w:val="24"/>
          <w:szCs w:val="24"/>
        </w:rPr>
        <w:t xml:space="preserve"> plkst.</w:t>
      </w:r>
      <w:r w:rsidR="0065488A">
        <w:rPr>
          <w:rFonts w:eastAsia="Calibri"/>
          <w:sz w:val="24"/>
          <w:szCs w:val="24"/>
        </w:rPr>
        <w:t xml:space="preserve"> </w:t>
      </w:r>
      <w:r w:rsidRPr="00117232">
        <w:rPr>
          <w:rFonts w:eastAsia="Calibri"/>
          <w:sz w:val="24"/>
          <w:szCs w:val="24"/>
        </w:rPr>
        <w:t>1</w:t>
      </w:r>
      <w:r w:rsidR="0065488A">
        <w:rPr>
          <w:rFonts w:eastAsia="Calibri"/>
          <w:sz w:val="24"/>
          <w:szCs w:val="24"/>
        </w:rPr>
        <w:t>6</w:t>
      </w:r>
      <w:r w:rsidRPr="00117232">
        <w:rPr>
          <w:rFonts w:eastAsia="Calibri"/>
          <w:sz w:val="24"/>
          <w:szCs w:val="24"/>
        </w:rPr>
        <w:t>.</w:t>
      </w:r>
      <w:r w:rsidR="0065488A">
        <w:rPr>
          <w:rFonts w:eastAsia="Calibri"/>
          <w:sz w:val="24"/>
          <w:szCs w:val="24"/>
        </w:rPr>
        <w:t>0</w:t>
      </w:r>
      <w:r w:rsidRPr="00117232">
        <w:rPr>
          <w:rFonts w:eastAsia="Calibri"/>
          <w:sz w:val="24"/>
          <w:szCs w:val="24"/>
        </w:rPr>
        <w:t xml:space="preserve">0. </w:t>
      </w:r>
      <w:r w:rsidR="0065488A">
        <w:rPr>
          <w:rFonts w:eastAsia="Calibri"/>
          <w:sz w:val="24"/>
          <w:szCs w:val="24"/>
        </w:rPr>
        <w:t>Nekustamā īpašuma pastāvīgās komisijas sēdē</w:t>
      </w:r>
      <w:r w:rsidR="00C52162">
        <w:rPr>
          <w:rFonts w:eastAsia="Calibri"/>
          <w:sz w:val="24"/>
          <w:szCs w:val="24"/>
        </w:rPr>
        <w:t xml:space="preserve">, </w:t>
      </w:r>
      <w:r w:rsidRPr="00C52162" w:rsidR="00C52162">
        <w:rPr>
          <w:rFonts w:eastAsia="Calibri"/>
          <w:i/>
          <w:iCs/>
          <w:sz w:val="24"/>
          <w:szCs w:val="24"/>
        </w:rPr>
        <w:t xml:space="preserve">MS </w:t>
      </w:r>
      <w:r w:rsidRPr="00C52162" w:rsidR="00C52162">
        <w:rPr>
          <w:rFonts w:eastAsia="Calibri"/>
          <w:i/>
          <w:iCs/>
          <w:sz w:val="24"/>
          <w:szCs w:val="24"/>
        </w:rPr>
        <w:t>Teams</w:t>
      </w:r>
      <w:r w:rsidR="00C52162">
        <w:rPr>
          <w:rFonts w:eastAsia="Calibri"/>
          <w:sz w:val="24"/>
          <w:szCs w:val="24"/>
        </w:rPr>
        <w:t xml:space="preserve"> platformā.</w:t>
      </w:r>
    </w:p>
    <w:p w:rsidR="00E06B09" w:rsidRPr="00117232" w:rsidP="001F6232" w14:paraId="6AFE874C" w14:textId="77777777">
      <w:pPr>
        <w:numPr>
          <w:ilvl w:val="1"/>
          <w:numId w:val="16"/>
        </w:numPr>
        <w:spacing w:before="120"/>
        <w:ind w:left="426" w:hanging="426"/>
        <w:jc w:val="both"/>
        <w:rPr>
          <w:rFonts w:eastAsia="Calibri"/>
          <w:sz w:val="24"/>
          <w:szCs w:val="24"/>
        </w:rPr>
      </w:pPr>
      <w:r w:rsidRPr="00117232">
        <w:rPr>
          <w:rFonts w:eastAsia="Calibri"/>
          <w:sz w:val="24"/>
          <w:szCs w:val="24"/>
        </w:rPr>
        <w:t>Pieteikumā tiek iekļauti šādi dokumenti:</w:t>
      </w:r>
    </w:p>
    <w:p w:rsidR="00E06B09" w:rsidRPr="00117232" w:rsidP="001F6232" w14:paraId="41995410" w14:textId="752FBF24">
      <w:pPr>
        <w:numPr>
          <w:ilvl w:val="2"/>
          <w:numId w:val="16"/>
        </w:numPr>
        <w:spacing w:before="120"/>
        <w:ind w:left="1134" w:hanging="708"/>
        <w:jc w:val="both"/>
        <w:rPr>
          <w:rFonts w:eastAsia="Calibri"/>
          <w:sz w:val="24"/>
          <w:szCs w:val="24"/>
        </w:rPr>
      </w:pPr>
      <w:r w:rsidRPr="00117232">
        <w:rPr>
          <w:rFonts w:eastAsia="Calibri"/>
          <w:sz w:val="24"/>
          <w:szCs w:val="24"/>
        </w:rPr>
        <w:t>pieteikums dalībai izsolē saskaņā ar izsoles nolikuma pielikumā Nr.</w:t>
      </w:r>
      <w:r w:rsidR="00DE241A">
        <w:rPr>
          <w:rFonts w:eastAsia="Calibri"/>
          <w:sz w:val="24"/>
          <w:szCs w:val="24"/>
        </w:rPr>
        <w:t xml:space="preserve"> </w:t>
      </w:r>
      <w:r w:rsidR="00EE6BD5">
        <w:rPr>
          <w:rFonts w:eastAsia="Calibri"/>
          <w:sz w:val="24"/>
          <w:szCs w:val="24"/>
        </w:rPr>
        <w:t>3</w:t>
      </w:r>
      <w:r w:rsidRPr="00117232">
        <w:rPr>
          <w:rFonts w:eastAsia="Calibri"/>
          <w:sz w:val="24"/>
          <w:szCs w:val="24"/>
        </w:rPr>
        <w:t xml:space="preserve"> ietverto veidni;</w:t>
      </w:r>
    </w:p>
    <w:p w:rsidR="00E06B09" w:rsidRPr="00117232" w:rsidP="001F6232" w14:paraId="323AC18E" w14:textId="77777777">
      <w:pPr>
        <w:numPr>
          <w:ilvl w:val="2"/>
          <w:numId w:val="16"/>
        </w:numPr>
        <w:spacing w:before="120"/>
        <w:ind w:left="1134" w:hanging="708"/>
        <w:jc w:val="both"/>
        <w:rPr>
          <w:rFonts w:eastAsia="Calibri"/>
          <w:sz w:val="24"/>
          <w:szCs w:val="24"/>
        </w:rPr>
      </w:pPr>
      <w:r w:rsidRPr="00117232">
        <w:rPr>
          <w:rFonts w:eastAsia="Calibri"/>
          <w:sz w:val="24"/>
          <w:szCs w:val="24"/>
        </w:rPr>
        <w:t>pilnvara pretendenta pārstāvim, ja attiecināms;</w:t>
      </w:r>
    </w:p>
    <w:p w:rsidR="00E06B09" w:rsidRPr="00117232" w:rsidP="001F6232" w14:paraId="132032F7" w14:textId="4A755F7F">
      <w:pPr>
        <w:numPr>
          <w:ilvl w:val="2"/>
          <w:numId w:val="16"/>
        </w:numPr>
        <w:spacing w:before="120"/>
        <w:ind w:left="1134" w:hanging="708"/>
        <w:jc w:val="both"/>
        <w:rPr>
          <w:rFonts w:eastAsia="Calibri"/>
          <w:sz w:val="24"/>
          <w:szCs w:val="24"/>
        </w:rPr>
      </w:pPr>
      <w:r w:rsidRPr="00117232">
        <w:rPr>
          <w:rFonts w:eastAsia="Calibri"/>
          <w:sz w:val="24"/>
          <w:szCs w:val="24"/>
        </w:rPr>
        <w:t>tehniskais piedāvājums saskaņā ar tehnisko specifikāciju un tehniskā piedāvājuma veidni, kas iekļauta nolikuma pielikumā Nr.</w:t>
      </w:r>
      <w:r w:rsidR="00DE241A">
        <w:rPr>
          <w:rFonts w:eastAsia="Calibri"/>
          <w:sz w:val="24"/>
          <w:szCs w:val="24"/>
        </w:rPr>
        <w:t xml:space="preserve"> </w:t>
      </w:r>
      <w:r w:rsidRPr="00117232">
        <w:rPr>
          <w:rFonts w:eastAsia="Calibri"/>
          <w:sz w:val="24"/>
          <w:szCs w:val="24"/>
        </w:rPr>
        <w:t>1;</w:t>
      </w:r>
    </w:p>
    <w:p w:rsidR="00E06B09" w:rsidRPr="00117232" w:rsidP="001F6232" w14:paraId="7479C02E" w14:textId="77777777">
      <w:pPr>
        <w:numPr>
          <w:ilvl w:val="1"/>
          <w:numId w:val="16"/>
        </w:numPr>
        <w:spacing w:before="120"/>
        <w:ind w:left="426" w:hanging="426"/>
        <w:jc w:val="both"/>
        <w:rPr>
          <w:rFonts w:eastAsia="Calibri"/>
          <w:sz w:val="24"/>
          <w:szCs w:val="24"/>
        </w:rPr>
      </w:pPr>
      <w:r w:rsidRPr="00117232">
        <w:rPr>
          <w:rFonts w:eastAsia="Calibri"/>
          <w:sz w:val="24"/>
          <w:szCs w:val="24"/>
        </w:rPr>
        <w:t>Visi pieteikuma dokumenti iesniedzami latviešu valodā vienā eksemplārā. Iesniegtie pieteikumi izsolei pretendentiem netiek atdoti atpakaļ.</w:t>
      </w:r>
    </w:p>
    <w:p w:rsidR="00E06B09" w:rsidRPr="00117232" w:rsidP="001F6232" w14:paraId="7DCEACB4" w14:textId="77777777">
      <w:pPr>
        <w:numPr>
          <w:ilvl w:val="1"/>
          <w:numId w:val="16"/>
        </w:numPr>
        <w:spacing w:before="120"/>
        <w:ind w:left="426" w:hanging="426"/>
        <w:jc w:val="both"/>
        <w:rPr>
          <w:rFonts w:eastAsia="Calibri"/>
          <w:sz w:val="24"/>
          <w:szCs w:val="24"/>
        </w:rPr>
      </w:pPr>
      <w:r w:rsidRPr="00117232">
        <w:rPr>
          <w:rFonts w:eastAsia="Calibri"/>
          <w:sz w:val="24"/>
          <w:szCs w:val="24"/>
        </w:rPr>
        <w:t>Pieteikumu izsolei paraksta persona, kas tiesīga pārstāvēt pretendentu.</w:t>
      </w:r>
    </w:p>
    <w:p w:rsidR="00E06B09" w:rsidRPr="00117232" w:rsidP="001F6232" w14:paraId="7CC4694D" w14:textId="6C7637A2">
      <w:pPr>
        <w:numPr>
          <w:ilvl w:val="1"/>
          <w:numId w:val="16"/>
        </w:numPr>
        <w:spacing w:before="120"/>
        <w:ind w:left="426" w:hanging="426"/>
        <w:jc w:val="both"/>
        <w:rPr>
          <w:rFonts w:eastAsia="Calibri"/>
          <w:sz w:val="24"/>
          <w:szCs w:val="24"/>
        </w:rPr>
      </w:pPr>
      <w:r w:rsidRPr="00117232">
        <w:rPr>
          <w:rFonts w:eastAsia="Calibri"/>
          <w:sz w:val="24"/>
          <w:szCs w:val="24"/>
        </w:rPr>
        <w:t xml:space="preserve">Pieteikums ar tam pievienotajiem dokumentiem ir jāiesniedz aizlīmētā aploksnē. </w:t>
      </w:r>
      <w:r w:rsidRPr="00117232">
        <w:rPr>
          <w:rFonts w:eastAsia="Calibri"/>
          <w:b/>
          <w:sz w:val="24"/>
          <w:szCs w:val="24"/>
        </w:rPr>
        <w:t>Uz aploksnes n</w:t>
      </w:r>
      <w:r w:rsidRPr="00117232">
        <w:rPr>
          <w:rFonts w:eastAsia="Calibri"/>
          <w:b/>
          <w:sz w:val="24"/>
          <w:szCs w:val="24"/>
          <w:shd w:val="clear" w:color="auto" w:fill="FFFFFF"/>
        </w:rPr>
        <w:t>orāda</w:t>
      </w:r>
      <w:r w:rsidRPr="00117232">
        <w:rPr>
          <w:rFonts w:eastAsia="Calibri"/>
          <w:bCs/>
          <w:sz w:val="24"/>
          <w:szCs w:val="24"/>
          <w:shd w:val="clear" w:color="auto" w:fill="FFFFFF"/>
        </w:rPr>
        <w:t>, ka</w:t>
      </w:r>
      <w:r w:rsidRPr="00117232">
        <w:rPr>
          <w:rFonts w:eastAsia="Calibri"/>
          <w:sz w:val="24"/>
          <w:szCs w:val="24"/>
          <w:shd w:val="clear" w:color="auto" w:fill="FFFFFF"/>
        </w:rPr>
        <w:t xml:space="preserve"> pieteikums iesniegts rakstiskai izsolei, izsoles nosaukumu un identifikācijas numuru, kā arī nomas objektu, nomas objekta </w:t>
      </w:r>
      <w:r w:rsidR="00DE241A">
        <w:rPr>
          <w:rFonts w:eastAsia="Calibri"/>
          <w:sz w:val="24"/>
          <w:szCs w:val="24"/>
          <w:shd w:val="clear" w:color="auto" w:fill="FFFFFF"/>
        </w:rPr>
        <w:t xml:space="preserve">adresi </w:t>
      </w:r>
      <w:r w:rsidRPr="00117232">
        <w:rPr>
          <w:rFonts w:eastAsia="Calibri"/>
          <w:sz w:val="24"/>
          <w:szCs w:val="24"/>
          <w:shd w:val="clear" w:color="auto" w:fill="FFFFFF"/>
        </w:rPr>
        <w:t>un nomas tiesību pretendentu</w:t>
      </w:r>
      <w:r w:rsidR="00DE241A">
        <w:rPr>
          <w:rFonts w:eastAsia="Calibri"/>
          <w:sz w:val="24"/>
          <w:szCs w:val="24"/>
        </w:rPr>
        <w:t>.</w:t>
      </w:r>
    </w:p>
    <w:p w:rsidR="00E06B09" w:rsidRPr="00117232" w:rsidP="001F6232" w14:paraId="1608AF2E" w14:textId="77777777">
      <w:pPr>
        <w:numPr>
          <w:ilvl w:val="1"/>
          <w:numId w:val="16"/>
        </w:numPr>
        <w:spacing w:before="120"/>
        <w:ind w:left="426" w:hanging="426"/>
        <w:jc w:val="both"/>
        <w:rPr>
          <w:rFonts w:eastAsia="Calibri"/>
          <w:sz w:val="24"/>
          <w:szCs w:val="24"/>
        </w:rPr>
      </w:pPr>
      <w:r w:rsidRPr="00117232">
        <w:rPr>
          <w:rFonts w:eastAsia="Calibri"/>
          <w:sz w:val="24"/>
          <w:szCs w:val="24"/>
        </w:rPr>
        <w:t>Ziņas par pretendentiem un to skaitu netiek izpaustas līdz izsoles sākumam.</w:t>
      </w:r>
    </w:p>
    <w:p w:rsidR="00E06B09" w:rsidRPr="00117232" w:rsidP="00757785" w14:paraId="66352318" w14:textId="5100EF3E">
      <w:pPr>
        <w:pStyle w:val="ListParagraph"/>
        <w:keepNext/>
        <w:numPr>
          <w:ilvl w:val="0"/>
          <w:numId w:val="2"/>
        </w:numPr>
        <w:spacing w:before="120"/>
        <w:jc w:val="center"/>
        <w:outlineLvl w:val="0"/>
        <w:rPr>
          <w:rFonts w:eastAsia="Times New Roman"/>
          <w:b/>
          <w:bCs/>
          <w:kern w:val="32"/>
          <w:sz w:val="24"/>
          <w:szCs w:val="24"/>
        </w:rPr>
      </w:pPr>
      <w:r w:rsidRPr="00117232">
        <w:rPr>
          <w:rFonts w:eastAsia="Times New Roman"/>
          <w:b/>
          <w:bCs/>
          <w:kern w:val="32"/>
          <w:sz w:val="24"/>
          <w:szCs w:val="24"/>
        </w:rPr>
        <w:t>Izsoles norises kārtība</w:t>
      </w:r>
    </w:p>
    <w:p w:rsidR="00E06B09" w:rsidRPr="00117232" w:rsidP="00757785" w14:paraId="1F903014" w14:textId="77777777">
      <w:pPr>
        <w:numPr>
          <w:ilvl w:val="1"/>
          <w:numId w:val="2"/>
        </w:numPr>
        <w:spacing w:before="120"/>
        <w:ind w:left="454" w:hanging="454"/>
        <w:jc w:val="both"/>
        <w:rPr>
          <w:rFonts w:eastAsia="Calibri"/>
          <w:sz w:val="24"/>
          <w:szCs w:val="24"/>
        </w:rPr>
      </w:pPr>
      <w:r w:rsidRPr="00117232">
        <w:rPr>
          <w:rFonts w:eastAsia="Calibri"/>
          <w:sz w:val="24"/>
          <w:szCs w:val="24"/>
          <w:shd w:val="clear" w:color="auto" w:fill="FFFFFF"/>
        </w:rPr>
        <w:t>Iznomātājs reģistrē saņemtos pieteikumus to saņemšanas secībā, norāda saņemšanas datumu un laiku, kā arī nomas tiesību pretendentu. Pieteikumu glabā slēgtā aploksnē līdz izsoles sākumam.</w:t>
      </w:r>
    </w:p>
    <w:p w:rsidR="00E06B09" w:rsidRPr="00117232" w:rsidP="00757785" w14:paraId="7991395E" w14:textId="77777777">
      <w:pPr>
        <w:numPr>
          <w:ilvl w:val="1"/>
          <w:numId w:val="2"/>
        </w:numPr>
        <w:spacing w:before="120"/>
        <w:ind w:left="454" w:hanging="454"/>
        <w:jc w:val="both"/>
        <w:rPr>
          <w:rFonts w:eastAsia="Calibri"/>
          <w:sz w:val="24"/>
          <w:szCs w:val="24"/>
        </w:rPr>
      </w:pPr>
      <w:r w:rsidRPr="00117232">
        <w:rPr>
          <w:rFonts w:eastAsia="Calibri"/>
          <w:sz w:val="24"/>
          <w:szCs w:val="24"/>
        </w:rPr>
        <w:t>Pieteikumu atvēršana notiks nolikuma 4.5. punktā norādītajā laikā un vietā.</w:t>
      </w:r>
    </w:p>
    <w:p w:rsidR="00E06B09" w:rsidRPr="00117232" w:rsidP="00757785" w14:paraId="5352BDA3" w14:textId="1FB7FD55">
      <w:pPr>
        <w:numPr>
          <w:ilvl w:val="1"/>
          <w:numId w:val="2"/>
        </w:numPr>
        <w:spacing w:before="120"/>
        <w:ind w:left="454" w:hanging="454"/>
        <w:jc w:val="both"/>
        <w:rPr>
          <w:rFonts w:eastAsia="Calibri"/>
          <w:sz w:val="24"/>
          <w:szCs w:val="24"/>
        </w:rPr>
      </w:pPr>
      <w:r w:rsidRPr="00117232">
        <w:rPr>
          <w:rFonts w:eastAsia="Calibri"/>
          <w:sz w:val="24"/>
          <w:szCs w:val="24"/>
        </w:rPr>
        <w:t>Pieteikumu atvēršanas sanāksme ir atklāta un tajā var piedalīties pretendenti, kuri iesnieguši piedāvājumu un ir reģistrēti izsolei, vai minēto pretendentu pilnvarotās personas, iepriekš nosūtot pieteikumu uz e-pastu:</w:t>
      </w:r>
      <w:r w:rsidR="00C52162">
        <w:t xml:space="preserve"> </w:t>
      </w:r>
      <w:hyperlink r:id="rId10" w:history="1">
        <w:r w:rsidRPr="000C7AC7" w:rsidR="00C52162">
          <w:rPr>
            <w:rStyle w:val="Hyperlink"/>
          </w:rPr>
          <w:t>daniela.veide@npvc.lv</w:t>
        </w:r>
      </w:hyperlink>
      <w:r w:rsidRPr="00117232">
        <w:rPr>
          <w:rFonts w:eastAsia="Calibri"/>
          <w:sz w:val="24"/>
          <w:szCs w:val="24"/>
        </w:rPr>
        <w:t>.</w:t>
      </w:r>
      <w:r w:rsidR="00C52162">
        <w:rPr>
          <w:rFonts w:eastAsia="Calibri"/>
          <w:sz w:val="24"/>
          <w:szCs w:val="24"/>
        </w:rPr>
        <w:t xml:space="preserve"> </w:t>
      </w:r>
    </w:p>
    <w:p w:rsidR="00E06B09" w:rsidRPr="00117232" w:rsidP="00757785" w14:paraId="28420509" w14:textId="77777777">
      <w:pPr>
        <w:numPr>
          <w:ilvl w:val="1"/>
          <w:numId w:val="2"/>
        </w:numPr>
        <w:spacing w:before="120"/>
        <w:ind w:left="454" w:hanging="454"/>
        <w:jc w:val="both"/>
        <w:rPr>
          <w:rFonts w:eastAsia="Calibri"/>
          <w:sz w:val="24"/>
          <w:szCs w:val="24"/>
        </w:rPr>
      </w:pPr>
      <w:r w:rsidRPr="00117232">
        <w:rPr>
          <w:rFonts w:eastAsia="Calibri"/>
          <w:sz w:val="24"/>
          <w:szCs w:val="24"/>
        </w:rPr>
        <w:t>Pieteikumus atver to iesniegšanas secībā.</w:t>
      </w:r>
    </w:p>
    <w:p w:rsidR="00E06B09" w:rsidRPr="00117232" w:rsidP="00757785" w14:paraId="07C7F68D" w14:textId="4C5E2526">
      <w:pPr>
        <w:numPr>
          <w:ilvl w:val="1"/>
          <w:numId w:val="2"/>
        </w:numPr>
        <w:spacing w:before="120"/>
        <w:ind w:left="454" w:hanging="454"/>
        <w:jc w:val="both"/>
        <w:rPr>
          <w:rFonts w:eastAsia="Calibri"/>
          <w:sz w:val="24"/>
          <w:szCs w:val="24"/>
        </w:rPr>
      </w:pPr>
      <w:r w:rsidRPr="00117232">
        <w:rPr>
          <w:rFonts w:eastAsia="Calibri"/>
          <w:sz w:val="24"/>
          <w:szCs w:val="24"/>
          <w:shd w:val="clear" w:color="auto" w:fill="FFFFFF"/>
        </w:rPr>
        <w:t>Komisijas loceklis pēc pieteikumu atvēršanas nosauc pretendentu, pieteikuma iesniegšanas datumu un laiku, kā arī pretendenta piedāvāto nomas maksas apmēru. Nomas pieteikumu atvēršanu protokolē. Mutiskie piedāvājumi rakstiskā izsolē ir aizliegti</w:t>
      </w:r>
      <w:r w:rsidRPr="00117232">
        <w:rPr>
          <w:rFonts w:eastAsia="Calibri"/>
          <w:sz w:val="24"/>
          <w:szCs w:val="24"/>
        </w:rPr>
        <w:t>.</w:t>
      </w:r>
    </w:p>
    <w:p w:rsidR="00E06B09" w:rsidRPr="00117232" w:rsidP="00757785" w14:paraId="1D4A2F41" w14:textId="77777777">
      <w:pPr>
        <w:numPr>
          <w:ilvl w:val="1"/>
          <w:numId w:val="2"/>
        </w:numPr>
        <w:spacing w:before="120"/>
        <w:ind w:left="454" w:hanging="454"/>
        <w:jc w:val="both"/>
        <w:rPr>
          <w:rFonts w:eastAsia="Calibri"/>
          <w:sz w:val="24"/>
          <w:szCs w:val="24"/>
        </w:rPr>
      </w:pPr>
      <w:r w:rsidRPr="00117232">
        <w:rPr>
          <w:rFonts w:eastAsia="Calibri"/>
          <w:sz w:val="24"/>
          <w:szCs w:val="24"/>
        </w:rPr>
        <w:t>Komisija var pieņemt lēmumu par pretendenta izslēgšanu no dalības rakstiskā izsolē, to atspoguļojot protokolā, šādos gadījumos:</w:t>
      </w:r>
    </w:p>
    <w:p w:rsidR="00E06B09" w:rsidRPr="00117232" w:rsidP="00757785" w14:paraId="420394A6" w14:textId="77777777">
      <w:pPr>
        <w:numPr>
          <w:ilvl w:val="2"/>
          <w:numId w:val="2"/>
        </w:numPr>
        <w:spacing w:before="120"/>
        <w:ind w:left="1134" w:hanging="708"/>
        <w:jc w:val="both"/>
        <w:rPr>
          <w:rFonts w:eastAsia="Calibri"/>
          <w:sz w:val="24"/>
          <w:szCs w:val="24"/>
        </w:rPr>
      </w:pPr>
      <w:r w:rsidRPr="00117232">
        <w:rPr>
          <w:rFonts w:eastAsia="Calibri"/>
          <w:sz w:val="24"/>
          <w:szCs w:val="24"/>
        </w:rPr>
        <w:t>ja pieteikums nav noformēts atbilstoši Nolikuma 4.9. punktam vai pieteikumā iztrūkst prasītā informācija;</w:t>
      </w:r>
    </w:p>
    <w:p w:rsidR="00E06B09" w:rsidRPr="00117232" w:rsidP="00757785" w14:paraId="1E6A7B73" w14:textId="77777777">
      <w:pPr>
        <w:numPr>
          <w:ilvl w:val="2"/>
          <w:numId w:val="2"/>
        </w:numPr>
        <w:spacing w:before="120"/>
        <w:ind w:left="1134" w:hanging="708"/>
        <w:jc w:val="both"/>
        <w:rPr>
          <w:rFonts w:eastAsia="Calibri"/>
          <w:sz w:val="24"/>
          <w:szCs w:val="24"/>
        </w:rPr>
      </w:pPr>
      <w:r w:rsidRPr="00117232">
        <w:rPr>
          <w:rFonts w:eastAsia="Calibri"/>
          <w:sz w:val="24"/>
          <w:szCs w:val="24"/>
        </w:rPr>
        <w:t xml:space="preserve">ja piedāvātais nomas maksas apmērs ir mazāks par Nolikuma 2.3. punktā noteikto nosacīto nomas maksu; </w:t>
      </w:r>
    </w:p>
    <w:p w:rsidR="00E06B09" w:rsidRPr="00117232" w:rsidP="00757785" w14:paraId="760EA7C4" w14:textId="77777777">
      <w:pPr>
        <w:numPr>
          <w:ilvl w:val="2"/>
          <w:numId w:val="2"/>
        </w:numPr>
        <w:spacing w:before="120"/>
        <w:ind w:left="1134" w:hanging="708"/>
        <w:jc w:val="both"/>
        <w:rPr>
          <w:rFonts w:eastAsia="Calibri"/>
          <w:sz w:val="24"/>
          <w:szCs w:val="24"/>
        </w:rPr>
      </w:pPr>
      <w:r w:rsidRPr="00117232">
        <w:rPr>
          <w:rFonts w:eastAsia="Calibri"/>
          <w:sz w:val="24"/>
          <w:szCs w:val="24"/>
        </w:rPr>
        <w:t>ja pretendents ir iesniedzis nepatiesu informāciju;</w:t>
      </w:r>
    </w:p>
    <w:p w:rsidR="00E06B09" w:rsidRPr="00117232" w:rsidP="00757785" w14:paraId="2B4704DD" w14:textId="77777777">
      <w:pPr>
        <w:numPr>
          <w:ilvl w:val="2"/>
          <w:numId w:val="2"/>
        </w:numPr>
        <w:spacing w:before="120"/>
        <w:ind w:left="1134" w:hanging="708"/>
        <w:jc w:val="both"/>
        <w:rPr>
          <w:rFonts w:eastAsia="Calibri"/>
          <w:sz w:val="24"/>
          <w:szCs w:val="24"/>
        </w:rPr>
      </w:pPr>
      <w:r w:rsidRPr="00117232">
        <w:rPr>
          <w:rFonts w:eastAsia="Calibri"/>
          <w:sz w:val="24"/>
          <w:szCs w:val="24"/>
        </w:rPr>
        <w:t>ja pieteikumu ir parakstījusi persona bez pretendenta pārstāvības tiesībām;</w:t>
      </w:r>
    </w:p>
    <w:p w:rsidR="00E06B09" w:rsidRPr="00117232" w:rsidP="00757785" w14:paraId="5E925319" w14:textId="77777777">
      <w:pPr>
        <w:numPr>
          <w:ilvl w:val="2"/>
          <w:numId w:val="2"/>
        </w:numPr>
        <w:spacing w:before="120"/>
        <w:ind w:left="1134" w:hanging="708"/>
        <w:jc w:val="both"/>
        <w:rPr>
          <w:rFonts w:eastAsia="Calibri"/>
          <w:sz w:val="24"/>
          <w:szCs w:val="24"/>
        </w:rPr>
      </w:pPr>
      <w:r w:rsidRPr="00117232">
        <w:rPr>
          <w:rFonts w:eastAsia="Calibri"/>
          <w:sz w:val="24"/>
          <w:szCs w:val="24"/>
        </w:rPr>
        <w:t>ja pret pretendentu ir ierosināta maksātnespēja, pretendents atrodas bankrota, likvidācijas stadijā, pretendenta saimnieciskā darbība ir apturēta vai izbeigta;</w:t>
      </w:r>
    </w:p>
    <w:p w:rsidR="00C52162" w:rsidP="00757785" w14:paraId="3D87623E" w14:textId="5B18A464">
      <w:pPr>
        <w:numPr>
          <w:ilvl w:val="2"/>
          <w:numId w:val="2"/>
        </w:numPr>
        <w:spacing w:before="120"/>
        <w:ind w:left="1134" w:hanging="708"/>
        <w:jc w:val="both"/>
        <w:rPr>
          <w:rFonts w:eastAsia="Calibri"/>
          <w:sz w:val="24"/>
          <w:szCs w:val="24"/>
        </w:rPr>
      </w:pPr>
      <w:r>
        <w:rPr>
          <w:rFonts w:eastAsia="Calibri"/>
          <w:sz w:val="24"/>
          <w:szCs w:val="24"/>
        </w:rPr>
        <w:t>pretendents nespēj nenodrošināt visas tehniskajā specifikācijā noteiktās minimālās prasības</w:t>
      </w:r>
      <w:r w:rsidR="0083247D">
        <w:rPr>
          <w:rFonts w:eastAsia="Calibri"/>
          <w:sz w:val="24"/>
          <w:szCs w:val="24"/>
        </w:rPr>
        <w:t>;</w:t>
      </w:r>
    </w:p>
    <w:p w:rsidR="0083247D" w:rsidP="00757785" w14:paraId="28A30DD5" w14:textId="6219724C">
      <w:pPr>
        <w:numPr>
          <w:ilvl w:val="2"/>
          <w:numId w:val="2"/>
        </w:numPr>
        <w:spacing w:before="120"/>
        <w:ind w:left="1134" w:hanging="708"/>
        <w:jc w:val="both"/>
        <w:rPr>
          <w:rFonts w:eastAsia="Calibri"/>
          <w:sz w:val="24"/>
          <w:szCs w:val="24"/>
        </w:rPr>
      </w:pPr>
      <w:r w:rsidRPr="0083247D">
        <w:rPr>
          <w:rFonts w:eastAsia="Calibri"/>
          <w:sz w:val="24"/>
          <w:szCs w:val="24"/>
        </w:rPr>
        <w:t>ja pret izsoles pretendentu, tā valdes vai padomes locekli, vai tā patiesā labuma guvēju ir noteiktas Latvijai saistošas starptautiskās vai nacionālās sankcijas (informācija atrodama sankciju subjektu sarakstos)</w:t>
      </w:r>
      <w:r>
        <w:rPr>
          <w:rFonts w:eastAsia="Calibri"/>
          <w:sz w:val="24"/>
          <w:szCs w:val="24"/>
        </w:rPr>
        <w:t>;</w:t>
      </w:r>
    </w:p>
    <w:p w:rsidR="0083247D" w:rsidP="0083247D" w14:paraId="5545A22F" w14:textId="77777777">
      <w:pPr>
        <w:pStyle w:val="ListParagraph"/>
        <w:numPr>
          <w:ilvl w:val="2"/>
          <w:numId w:val="2"/>
        </w:numPr>
        <w:spacing w:before="120"/>
        <w:ind w:left="1134" w:hanging="709"/>
        <w:contextualSpacing w:val="0"/>
        <w:jc w:val="both"/>
        <w:rPr>
          <w:noProof/>
          <w:sz w:val="24"/>
          <w:szCs w:val="24"/>
        </w:rPr>
      </w:pPr>
      <w:r>
        <w:rPr>
          <w:sz w:val="24"/>
          <w:szCs w:val="24"/>
        </w:rPr>
        <w:t xml:space="preserve">ja pastāv normatīvajos aktos noteiktie ierobežojumi personai iegūt Nomas objekta nomas tiesības vai piedalīties izsolē; </w:t>
      </w:r>
    </w:p>
    <w:p w:rsidR="0083247D" w:rsidRPr="0083247D" w:rsidP="0083247D" w14:paraId="6C9F9019" w14:textId="7974E76F">
      <w:pPr>
        <w:pStyle w:val="ListParagraph"/>
        <w:numPr>
          <w:ilvl w:val="2"/>
          <w:numId w:val="2"/>
        </w:numPr>
        <w:spacing w:before="120"/>
        <w:ind w:left="1134" w:hanging="709"/>
        <w:contextualSpacing w:val="0"/>
        <w:jc w:val="both"/>
        <w:rPr>
          <w:noProof/>
          <w:sz w:val="24"/>
          <w:szCs w:val="24"/>
        </w:rPr>
      </w:pPr>
      <w:r w:rsidRPr="0083247D">
        <w:rPr>
          <w:sz w:val="24"/>
          <w:szCs w:val="24"/>
        </w:rPr>
        <w:t>izsoles nomas kontekstā ir interešu konflikts vai tāds varētu rasties saskaņā ar likumu "Par interešu konflikta novēršanu valsts amatpersonu darbībā";</w:t>
      </w:r>
    </w:p>
    <w:p w:rsidR="0083247D" w:rsidP="0083247D" w14:paraId="5013E7B6" w14:textId="5F2380AF">
      <w:pPr>
        <w:pStyle w:val="ListParagraph"/>
        <w:numPr>
          <w:ilvl w:val="2"/>
          <w:numId w:val="2"/>
        </w:numPr>
        <w:spacing w:before="120"/>
        <w:ind w:left="1134" w:hanging="709"/>
        <w:contextualSpacing w:val="0"/>
        <w:jc w:val="both"/>
        <w:rPr>
          <w:noProof/>
          <w:sz w:val="24"/>
          <w:szCs w:val="24"/>
        </w:rPr>
      </w:pPr>
      <w:r>
        <w:rPr>
          <w:sz w:val="24"/>
          <w:szCs w:val="24"/>
        </w:rPr>
        <w:t>ja pretendentam ir Valsts Ieņēmumu Dienesta administrēto nodokļu (nodevu) parādi un to summa pārsniedz 150,00 EUR;</w:t>
      </w:r>
    </w:p>
    <w:p w:rsidR="0083247D" w:rsidP="0083247D" w14:paraId="7B932680" w14:textId="6204B836">
      <w:pPr>
        <w:numPr>
          <w:ilvl w:val="2"/>
          <w:numId w:val="2"/>
        </w:numPr>
        <w:spacing w:before="120"/>
        <w:ind w:left="1134" w:hanging="708"/>
        <w:jc w:val="both"/>
        <w:rPr>
          <w:rFonts w:eastAsia="Calibri"/>
          <w:sz w:val="24"/>
          <w:szCs w:val="24"/>
        </w:rPr>
      </w:pPr>
      <w:r w:rsidRPr="00117232">
        <w:rPr>
          <w:rFonts w:eastAsia="Calibri"/>
          <w:sz w:val="24"/>
          <w:szCs w:val="24"/>
        </w:rPr>
        <w:t xml:space="preserve">pretendentam ir neizpildītas maksājuma saistības pret </w:t>
      </w:r>
      <w:r>
        <w:rPr>
          <w:rFonts w:eastAsia="Calibri"/>
          <w:sz w:val="24"/>
          <w:szCs w:val="24"/>
        </w:rPr>
        <w:t>NPVC</w:t>
      </w:r>
      <w:r w:rsidRPr="00117232">
        <w:rPr>
          <w:rFonts w:eastAsia="Calibri"/>
          <w:sz w:val="24"/>
          <w:szCs w:val="24"/>
        </w:rPr>
        <w:t>, kurām ir iestājies samaksas termiņš</w:t>
      </w:r>
      <w:r>
        <w:rPr>
          <w:rFonts w:eastAsia="Calibri"/>
          <w:sz w:val="24"/>
          <w:szCs w:val="24"/>
        </w:rPr>
        <w:t>;</w:t>
      </w:r>
    </w:p>
    <w:p w:rsidR="0083247D" w:rsidP="0083247D" w14:paraId="26AD14B3" w14:textId="77777777">
      <w:pPr>
        <w:pStyle w:val="ListParagraph"/>
        <w:numPr>
          <w:ilvl w:val="2"/>
          <w:numId w:val="2"/>
        </w:numPr>
        <w:spacing w:before="120"/>
        <w:ind w:left="1134" w:hanging="708"/>
        <w:jc w:val="both"/>
        <w:rPr>
          <w:noProof/>
          <w:sz w:val="24"/>
          <w:szCs w:val="24"/>
        </w:rPr>
      </w:pPr>
      <w:r>
        <w:rPr>
          <w:sz w:val="24"/>
          <w:szCs w:val="24"/>
        </w:rPr>
        <w:t>ja pēdējā gada laikā no pieteikuma iesniegšanas dienas Iznomātājs ir vienpusēji izbeidzis ar šo pretendentu noslēgto līgumu par īpašuma nomu, jo pretendents nav pildījis līgumā noteiktos pienākumus, vai stājies spēkā tiesas nolēmums, uz kura pamata tiek izbeigts ar Iznomātāju noslēgts līgums par īpašuma lietošanu pretendenta rīcības dēļ;</w:t>
      </w:r>
    </w:p>
    <w:p w:rsidR="0083247D" w:rsidRPr="0083247D" w:rsidP="0083247D" w14:paraId="7825D680" w14:textId="209C94C7">
      <w:pPr>
        <w:pStyle w:val="ListParagraph"/>
        <w:numPr>
          <w:ilvl w:val="2"/>
          <w:numId w:val="2"/>
        </w:numPr>
        <w:spacing w:before="120"/>
        <w:ind w:left="1134" w:hanging="708"/>
        <w:jc w:val="both"/>
        <w:rPr>
          <w:noProof/>
          <w:sz w:val="24"/>
          <w:szCs w:val="24"/>
        </w:rPr>
      </w:pPr>
      <w:r>
        <w:rPr>
          <w:sz w:val="24"/>
          <w:szCs w:val="24"/>
        </w:rPr>
        <w:t>pretendentam, kurš atbilstoši Iznomātāja izstrādātajiem un apstiprinātajiem potenciālā pretendenta labticības izvērtēšanas kritērijiem nav uzskatāms par labticīgu, tai skaitā pretendents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rsidR="00E06B09" w:rsidRPr="00117232" w:rsidP="00757785" w14:paraId="1CA0EA85" w14:textId="0D23ECD0">
      <w:pPr>
        <w:numPr>
          <w:ilvl w:val="1"/>
          <w:numId w:val="2"/>
        </w:numPr>
        <w:spacing w:before="120"/>
        <w:ind w:left="454" w:hanging="454"/>
        <w:jc w:val="both"/>
        <w:rPr>
          <w:rFonts w:eastAsia="Calibri"/>
          <w:b/>
          <w:sz w:val="24"/>
          <w:szCs w:val="24"/>
        </w:rPr>
      </w:pPr>
      <w:r w:rsidRPr="00117232">
        <w:rPr>
          <w:rFonts w:eastAsia="Calibri"/>
          <w:b/>
          <w:color w:val="002060"/>
          <w:sz w:val="24"/>
          <w:szCs w:val="24"/>
        </w:rPr>
        <w:t xml:space="preserve">Par izsoles uzvarētāju tiek atzīts pretendents, kurš </w:t>
      </w:r>
      <w:r w:rsidR="00C52162">
        <w:rPr>
          <w:rFonts w:eastAsia="Calibri"/>
          <w:b/>
          <w:color w:val="002060"/>
          <w:sz w:val="24"/>
          <w:szCs w:val="24"/>
        </w:rPr>
        <w:t xml:space="preserve">nav izslēgts no dalības izsolē, saskaņā ar nolikuma 5.6. punktā noteiktajiem gadījumiem un ir </w:t>
      </w:r>
      <w:r w:rsidRPr="00117232">
        <w:rPr>
          <w:rFonts w:eastAsia="Calibri"/>
          <w:b/>
          <w:color w:val="002060"/>
          <w:sz w:val="24"/>
          <w:szCs w:val="24"/>
        </w:rPr>
        <w:t>nosolījis augstāko nomas maksu par vienu kvadrātmetru</w:t>
      </w:r>
      <w:r w:rsidRPr="00117232">
        <w:rPr>
          <w:rFonts w:eastAsia="Calibri"/>
          <w:b/>
          <w:sz w:val="24"/>
          <w:szCs w:val="24"/>
        </w:rPr>
        <w:t>.</w:t>
      </w:r>
    </w:p>
    <w:p w:rsidR="00E06B09" w:rsidRPr="00117232" w:rsidP="00757785" w14:paraId="6451B480" w14:textId="77777777">
      <w:pPr>
        <w:numPr>
          <w:ilvl w:val="1"/>
          <w:numId w:val="2"/>
        </w:numPr>
        <w:spacing w:before="120"/>
        <w:ind w:left="454" w:hanging="454"/>
        <w:jc w:val="both"/>
        <w:rPr>
          <w:rFonts w:eastAsia="Calibri"/>
          <w:b/>
          <w:sz w:val="24"/>
          <w:szCs w:val="24"/>
        </w:rPr>
      </w:pPr>
      <w:r w:rsidRPr="00117232">
        <w:rPr>
          <w:rFonts w:eastAsia="Calibri"/>
          <w:sz w:val="24"/>
          <w:szCs w:val="24"/>
        </w:rPr>
        <w:t xml:space="preserve">Ja nepieciešams papildu laiks, lai izvērtētu pieteikumu atbilstību publicētajiem iznomāšanas nosacījumiem, pēc pieteikumu atvēršanas Komisija paziņo laiku un vietu, kad tiks paziņoti rakstiskas izsoles rezultāti. </w:t>
      </w:r>
    </w:p>
    <w:p w:rsidR="00E06B09" w:rsidRPr="00000CBF" w:rsidP="00757785" w14:paraId="7786E3C7" w14:textId="043631F4">
      <w:pPr>
        <w:numPr>
          <w:ilvl w:val="1"/>
          <w:numId w:val="2"/>
        </w:numPr>
        <w:spacing w:before="120"/>
        <w:ind w:left="454" w:hanging="454"/>
        <w:jc w:val="both"/>
        <w:rPr>
          <w:rFonts w:eastAsia="Calibri"/>
          <w:b/>
          <w:sz w:val="24"/>
          <w:szCs w:val="24"/>
        </w:rPr>
      </w:pPr>
      <w:r w:rsidRPr="00117232">
        <w:rPr>
          <w:rFonts w:eastAsia="Calibri"/>
          <w:sz w:val="24"/>
          <w:szCs w:val="24"/>
        </w:rPr>
        <w:t xml:space="preserve">Ja pēc visu pieteikumu atvēršanas Komisija konstatē, ka vairāki pretendenti piedāvājuši vienādu augstāko nomas maksu, Komisija </w:t>
      </w:r>
      <w:r w:rsidRPr="00000CBF">
        <w:rPr>
          <w:rFonts w:eastAsia="Calibri"/>
          <w:sz w:val="24"/>
          <w:szCs w:val="24"/>
        </w:rPr>
        <w:t>lūdz pretendentus, kuri piedāvājuši vienādu augstāko nomas maksu, izteikt rakstiski savu pieteikumu par iespējami augstāko nomas maksu, nosakot pieteikumu iesniegšanas un atvēršanas datumu, laiku un vietu.</w:t>
      </w:r>
    </w:p>
    <w:p w:rsidR="00E06B09" w:rsidRPr="00117232" w:rsidP="00757785" w14:paraId="0CDD4FB8" w14:textId="6E7B352A">
      <w:pPr>
        <w:numPr>
          <w:ilvl w:val="1"/>
          <w:numId w:val="2"/>
        </w:numPr>
        <w:spacing w:before="120"/>
        <w:ind w:left="567" w:hanging="567"/>
        <w:jc w:val="both"/>
        <w:rPr>
          <w:rFonts w:eastAsia="Calibri"/>
          <w:sz w:val="24"/>
          <w:szCs w:val="24"/>
        </w:rPr>
      </w:pPr>
      <w:r w:rsidRPr="00117232">
        <w:rPr>
          <w:rFonts w:eastAsia="Calibri"/>
          <w:sz w:val="24"/>
          <w:szCs w:val="24"/>
        </w:rPr>
        <w:t>Ja neviens no pretendentiem, kuri piedāvājuši augstāko nomas maksu, neiesniedz jaunu pieteikumu par augstāku nomas maksu</w:t>
      </w:r>
      <w:r w:rsidR="00000CBF">
        <w:rPr>
          <w:rFonts w:eastAsia="Calibri"/>
          <w:sz w:val="24"/>
          <w:szCs w:val="24"/>
        </w:rPr>
        <w:t>,</w:t>
      </w:r>
      <w:r w:rsidRPr="00117232">
        <w:rPr>
          <w:rFonts w:eastAsia="Calibri"/>
          <w:sz w:val="24"/>
          <w:szCs w:val="24"/>
        </w:rPr>
        <w:t xml:space="preserve"> saskaņā ar izsoles nolikuma 5.9. punktu, tad </w:t>
      </w:r>
      <w:r w:rsidR="00000CBF">
        <w:rPr>
          <w:rFonts w:eastAsia="Calibri"/>
          <w:sz w:val="24"/>
          <w:szCs w:val="24"/>
        </w:rPr>
        <w:t xml:space="preserve">Komisija </w:t>
      </w:r>
      <w:r w:rsidRPr="00117232" w:rsidR="00000CBF">
        <w:rPr>
          <w:rFonts w:eastAsia="Calibri"/>
          <w:sz w:val="24"/>
          <w:szCs w:val="24"/>
          <w:shd w:val="clear" w:color="auto" w:fill="FFFFFF"/>
        </w:rPr>
        <w:t>rakstiski piedāvā pretendentiem slēgt nomas līgumu atbilstoši to nosolītajai nomas maksai</w:t>
      </w:r>
      <w:r w:rsidRPr="00117232">
        <w:rPr>
          <w:rFonts w:eastAsia="Calibri"/>
          <w:sz w:val="24"/>
          <w:szCs w:val="24"/>
          <w:shd w:val="clear" w:color="auto" w:fill="FFFFFF"/>
        </w:rPr>
        <w:t xml:space="preserve"> pieteikumu iesniegšanas secībā</w:t>
      </w:r>
      <w:r w:rsidR="00000CBF">
        <w:rPr>
          <w:rFonts w:eastAsia="Calibri"/>
          <w:sz w:val="24"/>
          <w:szCs w:val="24"/>
          <w:shd w:val="clear" w:color="auto" w:fill="FFFFFF"/>
        </w:rPr>
        <w:t>.</w:t>
      </w:r>
    </w:p>
    <w:p w:rsidR="00E06B09" w:rsidRPr="00117232" w:rsidP="00757785" w14:paraId="2147F43A" w14:textId="07B3839F">
      <w:pPr>
        <w:numPr>
          <w:ilvl w:val="1"/>
          <w:numId w:val="2"/>
        </w:numPr>
        <w:spacing w:before="120"/>
        <w:ind w:left="567" w:hanging="567"/>
        <w:jc w:val="both"/>
        <w:rPr>
          <w:rFonts w:eastAsia="Calibri"/>
          <w:sz w:val="24"/>
          <w:szCs w:val="24"/>
        </w:rPr>
      </w:pPr>
      <w:r w:rsidRPr="00117232">
        <w:rPr>
          <w:rFonts w:eastAsia="Calibri"/>
          <w:sz w:val="24"/>
          <w:szCs w:val="24"/>
          <w:shd w:val="clear" w:color="auto" w:fill="FFFFFF"/>
        </w:rPr>
        <w:t>Ja izsolei piesakās tikai viens pretendents, izsoli atzīst par notikušu. Iznomātājs ar nomas tiesību pretendentu slēdz nomas līgumu par piedāvāto nomas maksu, kas nav zemāka par izsoles sākumcenu</w:t>
      </w:r>
      <w:r w:rsidR="00000CBF">
        <w:rPr>
          <w:rFonts w:eastAsia="Calibri"/>
          <w:sz w:val="24"/>
          <w:szCs w:val="24"/>
          <w:shd w:val="clear" w:color="auto" w:fill="FFFFFF"/>
        </w:rPr>
        <w:t>.</w:t>
      </w:r>
    </w:p>
    <w:p w:rsidR="00E06B09" w:rsidRPr="00117232" w:rsidP="00757785" w14:paraId="60711941" w14:textId="61CBE1DD">
      <w:pPr>
        <w:numPr>
          <w:ilvl w:val="1"/>
          <w:numId w:val="2"/>
        </w:numPr>
        <w:spacing w:before="120"/>
        <w:ind w:left="567" w:hanging="567"/>
        <w:jc w:val="both"/>
        <w:rPr>
          <w:rFonts w:eastAsia="Calibri"/>
          <w:sz w:val="24"/>
          <w:szCs w:val="24"/>
        </w:rPr>
      </w:pPr>
      <w:r w:rsidRPr="00117232">
        <w:rPr>
          <w:rFonts w:eastAsia="Calibri"/>
          <w:sz w:val="24"/>
          <w:szCs w:val="24"/>
        </w:rPr>
        <w:t xml:space="preserve">Pēc lēmuma </w:t>
      </w:r>
      <w:r w:rsidRPr="00117232" w:rsidR="00000CBF">
        <w:rPr>
          <w:rFonts w:eastAsia="Calibri"/>
          <w:sz w:val="24"/>
          <w:szCs w:val="24"/>
        </w:rPr>
        <w:t xml:space="preserve">par izsoles uzvarētāju </w:t>
      </w:r>
      <w:r w:rsidRPr="00117232">
        <w:rPr>
          <w:rFonts w:eastAsia="Calibri"/>
          <w:sz w:val="24"/>
          <w:szCs w:val="24"/>
        </w:rPr>
        <w:t xml:space="preserve">pieņemšanas, </w:t>
      </w:r>
      <w:r w:rsidR="00000CBF">
        <w:rPr>
          <w:rFonts w:eastAsia="Calibri"/>
          <w:sz w:val="24"/>
          <w:szCs w:val="24"/>
        </w:rPr>
        <w:t>NPVC</w:t>
      </w:r>
      <w:r w:rsidRPr="00117232">
        <w:rPr>
          <w:rFonts w:eastAsia="Calibri"/>
          <w:sz w:val="24"/>
          <w:szCs w:val="24"/>
        </w:rPr>
        <w:t xml:space="preserve"> paziņo izsoles rezultātus visiem pretendentiem, nosūtot rakstisku paziņojumu.</w:t>
      </w:r>
    </w:p>
    <w:p w:rsidR="00E06B09" w:rsidRPr="00117232" w:rsidP="00757785" w14:paraId="6DE2B7B0" w14:textId="2FDB907D">
      <w:pPr>
        <w:numPr>
          <w:ilvl w:val="1"/>
          <w:numId w:val="2"/>
        </w:numPr>
        <w:spacing w:before="120"/>
        <w:ind w:left="567" w:hanging="567"/>
        <w:jc w:val="both"/>
        <w:rPr>
          <w:rFonts w:eastAsia="Calibri"/>
          <w:sz w:val="24"/>
          <w:szCs w:val="24"/>
        </w:rPr>
      </w:pPr>
      <w:r w:rsidRPr="00117232">
        <w:rPr>
          <w:rFonts w:eastAsia="Calibri"/>
          <w:sz w:val="24"/>
          <w:szCs w:val="24"/>
        </w:rPr>
        <w:t xml:space="preserve">10 (desmit) darbdienu laikā no lēmuma </w:t>
      </w:r>
      <w:r w:rsidRPr="00117232" w:rsidR="00000CBF">
        <w:rPr>
          <w:rFonts w:eastAsia="Calibri"/>
          <w:sz w:val="24"/>
          <w:szCs w:val="24"/>
        </w:rPr>
        <w:t xml:space="preserve">par izsoles uzvarētāju </w:t>
      </w:r>
      <w:r w:rsidRPr="00117232">
        <w:rPr>
          <w:rFonts w:eastAsia="Calibri"/>
          <w:sz w:val="24"/>
          <w:szCs w:val="24"/>
        </w:rPr>
        <w:t xml:space="preserve">pieņemšanas, </w:t>
      </w:r>
      <w:r w:rsidR="00000CBF">
        <w:rPr>
          <w:rFonts w:eastAsia="Calibri"/>
          <w:sz w:val="24"/>
          <w:szCs w:val="24"/>
        </w:rPr>
        <w:t>NPVC</w:t>
      </w:r>
      <w:r w:rsidRPr="00117232">
        <w:rPr>
          <w:rFonts w:eastAsia="Calibri"/>
          <w:sz w:val="24"/>
          <w:szCs w:val="24"/>
        </w:rPr>
        <w:t xml:space="preserve"> publicē šo informāciju savā mājaslapā </w:t>
      </w:r>
      <w:hyperlink r:id="rId11" w:history="1">
        <w:r w:rsidRPr="000C7AC7" w:rsidR="00000CBF">
          <w:rPr>
            <w:rStyle w:val="Hyperlink"/>
          </w:rPr>
          <w:t>www.npvc.lv</w:t>
        </w:r>
      </w:hyperlink>
      <w:r w:rsidR="00000CBF">
        <w:t xml:space="preserve">, sadaļā </w:t>
      </w:r>
      <w:r w:rsidRPr="00000CBF" w:rsidR="00000CBF">
        <w:rPr>
          <w:i/>
          <w:iCs/>
        </w:rPr>
        <w:t>“Izsoles”.</w:t>
      </w:r>
    </w:p>
    <w:p w:rsidR="00E06B09" w:rsidRPr="00117232" w:rsidP="00757785" w14:paraId="2DADDC6A" w14:textId="77777777">
      <w:pPr>
        <w:numPr>
          <w:ilvl w:val="1"/>
          <w:numId w:val="2"/>
        </w:numPr>
        <w:spacing w:before="120"/>
        <w:ind w:left="567" w:hanging="567"/>
        <w:jc w:val="both"/>
        <w:rPr>
          <w:rFonts w:eastAsia="Calibri"/>
          <w:sz w:val="24"/>
          <w:szCs w:val="24"/>
        </w:rPr>
      </w:pPr>
      <w:r w:rsidRPr="00117232">
        <w:rPr>
          <w:rFonts w:eastAsia="Calibri"/>
          <w:sz w:val="24"/>
          <w:szCs w:val="24"/>
        </w:rPr>
        <w:t>Izsole atzīstama par nenotikušu vai izbeidzama bez rezultāta, ja nav iesniegts neviens derīgs pieteikums ar nomas maksu, kas vienāda vai lielāka par nolikuma 2.3. punktā norādīto nosacīto nomas maksu.</w:t>
      </w:r>
    </w:p>
    <w:p w:rsidR="00E06B09" w:rsidRPr="00117232" w:rsidP="00757785" w14:paraId="01EDA38E" w14:textId="77777777">
      <w:pPr>
        <w:numPr>
          <w:ilvl w:val="1"/>
          <w:numId w:val="2"/>
        </w:numPr>
        <w:spacing w:before="120"/>
        <w:ind w:left="567" w:hanging="567"/>
        <w:jc w:val="both"/>
        <w:rPr>
          <w:rFonts w:eastAsia="Calibri"/>
          <w:sz w:val="24"/>
          <w:szCs w:val="24"/>
        </w:rPr>
      </w:pPr>
      <w:r w:rsidRPr="00117232">
        <w:rPr>
          <w:rFonts w:eastAsia="Calibri"/>
          <w:sz w:val="24"/>
          <w:szCs w:val="24"/>
        </w:rPr>
        <w:t>Komisija ir tiesīga pārtraukt izsoli jebkurā tās stadijā līdz lēmuma par uzvarētāja noteikšanu paziņošanai.</w:t>
      </w:r>
    </w:p>
    <w:p w:rsidR="00E06B09" w:rsidRPr="00117232" w:rsidP="00117232" w14:paraId="14A83849" w14:textId="2980F44B">
      <w:pPr>
        <w:pStyle w:val="ListParagraph"/>
        <w:keepNext/>
        <w:numPr>
          <w:ilvl w:val="0"/>
          <w:numId w:val="2"/>
        </w:numPr>
        <w:spacing w:before="240" w:after="60"/>
        <w:jc w:val="center"/>
        <w:outlineLvl w:val="0"/>
        <w:rPr>
          <w:rFonts w:eastAsia="Times New Roman"/>
          <w:b/>
          <w:bCs/>
          <w:kern w:val="32"/>
          <w:sz w:val="24"/>
          <w:szCs w:val="24"/>
        </w:rPr>
      </w:pPr>
      <w:r w:rsidRPr="00117232">
        <w:rPr>
          <w:rFonts w:eastAsia="Times New Roman"/>
          <w:b/>
          <w:bCs/>
          <w:kern w:val="32"/>
          <w:sz w:val="24"/>
          <w:szCs w:val="24"/>
        </w:rPr>
        <w:t>Nomas līguma noslēgšana</w:t>
      </w:r>
    </w:p>
    <w:p w:rsidR="00E06B09" w:rsidRPr="00117232" w:rsidP="00E06B09" w14:paraId="1483F6C1" w14:textId="77777777">
      <w:pPr>
        <w:numPr>
          <w:ilvl w:val="0"/>
          <w:numId w:val="2"/>
        </w:numPr>
        <w:spacing w:after="0"/>
        <w:jc w:val="both"/>
        <w:rPr>
          <w:rFonts w:eastAsia="Calibri"/>
          <w:vanish/>
          <w:sz w:val="24"/>
          <w:szCs w:val="24"/>
        </w:rPr>
      </w:pPr>
    </w:p>
    <w:p w:rsidR="00E06B09" w:rsidRPr="00117232" w:rsidP="00757785" w14:paraId="259E175E" w14:textId="6E3EAEB8">
      <w:pPr>
        <w:pStyle w:val="ListParagraph"/>
        <w:numPr>
          <w:ilvl w:val="1"/>
          <w:numId w:val="17"/>
        </w:numPr>
        <w:spacing w:before="120"/>
        <w:ind w:left="426" w:hanging="426"/>
        <w:jc w:val="both"/>
        <w:rPr>
          <w:rFonts w:eastAsia="Calibri"/>
          <w:sz w:val="24"/>
          <w:szCs w:val="24"/>
        </w:rPr>
      </w:pPr>
      <w:r w:rsidRPr="00117232">
        <w:rPr>
          <w:rFonts w:eastAsia="Calibri"/>
          <w:sz w:val="24"/>
          <w:szCs w:val="24"/>
          <w:shd w:val="clear" w:color="auto" w:fill="FFFFFF"/>
        </w:rPr>
        <w:t>Pretendents paraksta nomas līgumu vai rakstiski paziņo par atteikumu slēgt nomas līgumu ar iznomātāju 5 (piecu) darbdienu laikā no nomas līguma projekta nosūtīšanas dienas. Ja iepriekš minētajā termiņā pretendents līgumu neparaksta, uzskatāms, ka pretendents no nomas līguma slēgšanas ir atteicies.</w:t>
      </w:r>
    </w:p>
    <w:p w:rsidR="00E06B09" w:rsidRPr="00117232" w:rsidP="00757785" w14:paraId="3CF32F0A" w14:textId="22CD2B5D">
      <w:pPr>
        <w:numPr>
          <w:ilvl w:val="1"/>
          <w:numId w:val="17"/>
        </w:numPr>
        <w:spacing w:before="120"/>
        <w:ind w:left="426" w:hanging="426"/>
        <w:jc w:val="both"/>
        <w:rPr>
          <w:rFonts w:eastAsia="Calibri"/>
          <w:sz w:val="24"/>
          <w:szCs w:val="24"/>
        </w:rPr>
      </w:pPr>
      <w:r w:rsidRPr="00117232">
        <w:rPr>
          <w:rFonts w:eastAsia="Calibri"/>
          <w:sz w:val="24"/>
          <w:szCs w:val="24"/>
          <w:shd w:val="clear" w:color="auto" w:fill="FFFFFF"/>
        </w:rPr>
        <w:t xml:space="preserve">Ja pretendents, kurš piedāvājis augstāko nomas maksu, atsakās slēgt nomas līgumu, </w:t>
      </w:r>
      <w:r w:rsidR="001F6232">
        <w:rPr>
          <w:rFonts w:eastAsia="Calibri"/>
          <w:sz w:val="24"/>
          <w:szCs w:val="24"/>
          <w:shd w:val="clear" w:color="auto" w:fill="FFFFFF"/>
        </w:rPr>
        <w:t xml:space="preserve">NPVC </w:t>
      </w:r>
      <w:r w:rsidRPr="00117232">
        <w:rPr>
          <w:rFonts w:eastAsia="Calibri"/>
          <w:sz w:val="24"/>
          <w:szCs w:val="24"/>
          <w:shd w:val="clear" w:color="auto" w:fill="FFFFFF"/>
        </w:rPr>
        <w:t>ir tiesības secīgi piedāvāt slēgt nomas līgumu tam pretendentam, kurš piedāvāja nākamo augstāko nomas maksu.</w:t>
      </w:r>
    </w:p>
    <w:p w:rsidR="00E06B09" w:rsidRPr="00117232" w:rsidP="00757785" w14:paraId="58606DD2" w14:textId="22CC1FEC">
      <w:pPr>
        <w:numPr>
          <w:ilvl w:val="1"/>
          <w:numId w:val="17"/>
        </w:numPr>
        <w:spacing w:before="120"/>
        <w:ind w:left="426" w:hanging="426"/>
        <w:jc w:val="both"/>
        <w:rPr>
          <w:rFonts w:eastAsia="Calibri"/>
          <w:sz w:val="24"/>
          <w:szCs w:val="24"/>
        </w:rPr>
      </w:pPr>
      <w:r w:rsidRPr="00117232">
        <w:rPr>
          <w:rFonts w:eastAsia="Calibri"/>
          <w:sz w:val="24"/>
          <w:szCs w:val="24"/>
        </w:rPr>
        <w:t xml:space="preserve">Pretendents, kurš piedāvājis nākamo augstāko nomas maksu, atbildi uz </w:t>
      </w:r>
      <w:r w:rsidR="001F6232">
        <w:rPr>
          <w:rFonts w:eastAsia="Calibri"/>
          <w:sz w:val="24"/>
          <w:szCs w:val="24"/>
        </w:rPr>
        <w:t>n</w:t>
      </w:r>
      <w:r w:rsidRPr="00117232">
        <w:rPr>
          <w:rFonts w:eastAsia="Calibri"/>
          <w:sz w:val="24"/>
          <w:szCs w:val="24"/>
        </w:rPr>
        <w:t>olikuma 6.2.</w:t>
      </w:r>
      <w:r w:rsidR="00520B41">
        <w:rPr>
          <w:rFonts w:eastAsia="Calibri"/>
          <w:sz w:val="24"/>
          <w:szCs w:val="24"/>
        </w:rPr>
        <w:t> </w:t>
      </w:r>
      <w:r w:rsidRPr="00117232">
        <w:rPr>
          <w:rFonts w:eastAsia="Calibri"/>
          <w:sz w:val="24"/>
          <w:szCs w:val="24"/>
        </w:rPr>
        <w:t xml:space="preserve">punktā noteikto piedāvājumu sniedz </w:t>
      </w:r>
      <w:r w:rsidR="001F6232">
        <w:rPr>
          <w:rFonts w:eastAsia="Calibri"/>
          <w:sz w:val="24"/>
          <w:szCs w:val="24"/>
        </w:rPr>
        <w:t>5</w:t>
      </w:r>
      <w:r w:rsidRPr="00117232">
        <w:rPr>
          <w:rFonts w:eastAsia="Calibri"/>
          <w:sz w:val="24"/>
          <w:szCs w:val="24"/>
        </w:rPr>
        <w:t xml:space="preserve"> (</w:t>
      </w:r>
      <w:r w:rsidR="001F6232">
        <w:rPr>
          <w:rFonts w:eastAsia="Calibri"/>
          <w:sz w:val="24"/>
          <w:szCs w:val="24"/>
        </w:rPr>
        <w:t>piecu</w:t>
      </w:r>
      <w:r w:rsidRPr="00117232">
        <w:rPr>
          <w:rFonts w:eastAsia="Calibri"/>
          <w:sz w:val="24"/>
          <w:szCs w:val="24"/>
        </w:rPr>
        <w:t>) darbdienu laikā pēc tā saņemšanas dienas.</w:t>
      </w:r>
    </w:p>
    <w:p w:rsidR="00E06B09" w:rsidRPr="001F6232" w:rsidP="001F6232" w14:paraId="75D97EE8" w14:textId="1F310BA9">
      <w:pPr>
        <w:pStyle w:val="ListParagraph"/>
        <w:keepNext/>
        <w:numPr>
          <w:ilvl w:val="0"/>
          <w:numId w:val="17"/>
        </w:numPr>
        <w:spacing w:before="240" w:after="60"/>
        <w:jc w:val="center"/>
        <w:outlineLvl w:val="0"/>
        <w:rPr>
          <w:rFonts w:eastAsia="Times New Roman"/>
          <w:b/>
          <w:bCs/>
          <w:kern w:val="32"/>
          <w:sz w:val="24"/>
          <w:szCs w:val="24"/>
        </w:rPr>
      </w:pPr>
      <w:r w:rsidRPr="00117232">
        <w:rPr>
          <w:rFonts w:eastAsia="Times New Roman"/>
          <w:b/>
          <w:bCs/>
          <w:kern w:val="32"/>
          <w:sz w:val="24"/>
          <w:szCs w:val="24"/>
        </w:rPr>
        <w:t>No</w:t>
      </w:r>
      <w:r w:rsidR="0083247D">
        <w:rPr>
          <w:rFonts w:eastAsia="Times New Roman"/>
          <w:b/>
          <w:bCs/>
          <w:kern w:val="32"/>
          <w:sz w:val="24"/>
          <w:szCs w:val="24"/>
        </w:rPr>
        <w:t>slēguma jautājumi</w:t>
      </w:r>
    </w:p>
    <w:p w:rsidR="00E06B09" w:rsidRPr="00117232" w:rsidP="00117232" w14:paraId="33E6859D" w14:textId="77777777">
      <w:pPr>
        <w:numPr>
          <w:ilvl w:val="0"/>
          <w:numId w:val="17"/>
        </w:numPr>
        <w:spacing w:after="0"/>
        <w:jc w:val="both"/>
        <w:rPr>
          <w:rFonts w:eastAsia="Calibri"/>
          <w:vanish/>
          <w:sz w:val="24"/>
          <w:szCs w:val="24"/>
        </w:rPr>
      </w:pPr>
    </w:p>
    <w:p w:rsidR="0083247D" w:rsidRPr="0083247D" w:rsidP="0083247D" w14:paraId="47602BEC" w14:textId="5B6CEC52">
      <w:pPr>
        <w:pStyle w:val="ListParagraph"/>
        <w:widowControl w:val="0"/>
        <w:numPr>
          <w:ilvl w:val="1"/>
          <w:numId w:val="2"/>
        </w:numPr>
        <w:shd w:val="clear" w:color="auto" w:fill="FFFFFF"/>
        <w:suppressAutoHyphens/>
        <w:autoSpaceDE w:val="0"/>
        <w:spacing w:before="120"/>
        <w:ind w:left="431"/>
        <w:contextualSpacing w:val="0"/>
        <w:jc w:val="both"/>
        <w:outlineLvl w:val="1"/>
        <w:rPr>
          <w:rFonts w:eastAsia="Times New Roman"/>
          <w:b/>
          <w:bCs/>
          <w:sz w:val="24"/>
          <w:szCs w:val="24"/>
        </w:rPr>
      </w:pPr>
      <w:r w:rsidRPr="0083247D">
        <w:rPr>
          <w:rFonts w:eastAsia="Times New Roman"/>
          <w:sz w:val="24"/>
          <w:szCs w:val="24"/>
        </w:rPr>
        <w:t>Pretendenti un izsoles dalībnieki var iesniegt sūdzību par Komisijas darbībām, lēmumiem vai par izsoles rezultātiem NPVC valdei ne vēlāk kā 5 (piecu) darba dienu laikā no izsoles noslēguma dienas.</w:t>
      </w:r>
    </w:p>
    <w:p w:rsidR="0083247D" w:rsidP="0083247D" w14:paraId="4E24C28A" w14:textId="77777777">
      <w:pPr>
        <w:pStyle w:val="ListParagraph"/>
        <w:numPr>
          <w:ilvl w:val="1"/>
          <w:numId w:val="2"/>
        </w:numPr>
        <w:spacing w:before="120"/>
        <w:ind w:left="431"/>
        <w:contextualSpacing w:val="0"/>
        <w:jc w:val="both"/>
        <w:rPr>
          <w:rFonts w:eastAsia="Calibri"/>
          <w:sz w:val="24"/>
          <w:szCs w:val="24"/>
        </w:rPr>
      </w:pPr>
      <w:r>
        <w:rPr>
          <w:rFonts w:eastAsia="Calibri"/>
          <w:sz w:val="24"/>
          <w:szCs w:val="24"/>
        </w:rPr>
        <w:t xml:space="preserve">Nolikumam pievienoti šādi pielikumi: </w:t>
      </w:r>
    </w:p>
    <w:p w:rsidR="00117232" w:rsidP="0083247D" w14:paraId="25998008" w14:textId="63A86482">
      <w:pPr>
        <w:pStyle w:val="ListParagraph"/>
        <w:spacing w:before="120"/>
        <w:ind w:left="431"/>
        <w:contextualSpacing w:val="0"/>
        <w:jc w:val="both"/>
        <w:rPr>
          <w:rFonts w:eastAsia="Calibri"/>
          <w:sz w:val="24"/>
          <w:szCs w:val="24"/>
        </w:rPr>
      </w:pPr>
      <w:r w:rsidRPr="0083247D">
        <w:rPr>
          <w:rFonts w:eastAsia="Calibri"/>
          <w:sz w:val="24"/>
          <w:szCs w:val="24"/>
        </w:rPr>
        <w:t>Pielikums Nr.</w:t>
      </w:r>
      <w:r w:rsidRPr="0083247D" w:rsidR="009004F2">
        <w:rPr>
          <w:rFonts w:eastAsia="Calibri"/>
          <w:sz w:val="24"/>
          <w:szCs w:val="24"/>
        </w:rPr>
        <w:t xml:space="preserve"> </w:t>
      </w:r>
      <w:r w:rsidRPr="0083247D">
        <w:rPr>
          <w:rFonts w:eastAsia="Calibri"/>
          <w:sz w:val="24"/>
          <w:szCs w:val="24"/>
        </w:rPr>
        <w:t>1 - Tehniskā specifikācija;</w:t>
      </w:r>
    </w:p>
    <w:p w:rsidR="00EE6BD5" w:rsidRPr="0083247D" w:rsidP="0083247D" w14:paraId="5C3848CE" w14:textId="013A3D14">
      <w:pPr>
        <w:pStyle w:val="ListParagraph"/>
        <w:spacing w:before="120"/>
        <w:ind w:left="431"/>
        <w:contextualSpacing w:val="0"/>
        <w:jc w:val="both"/>
        <w:rPr>
          <w:rFonts w:eastAsia="Calibri"/>
          <w:sz w:val="24"/>
          <w:szCs w:val="24"/>
        </w:rPr>
      </w:pPr>
      <w:r>
        <w:rPr>
          <w:rFonts w:eastAsia="Calibri"/>
          <w:sz w:val="24"/>
          <w:szCs w:val="24"/>
        </w:rPr>
        <w:t>Pielikums Nr. 2 – Nomas objekta izvietojums;</w:t>
      </w:r>
    </w:p>
    <w:p w:rsidR="00117232" w:rsidRPr="00117232" w:rsidP="0083247D" w14:paraId="682D654E" w14:textId="3EB8266D">
      <w:pPr>
        <w:pStyle w:val="ListParagraph"/>
        <w:spacing w:before="120"/>
        <w:ind w:left="431"/>
        <w:contextualSpacing w:val="0"/>
        <w:jc w:val="both"/>
        <w:rPr>
          <w:rFonts w:eastAsia="Calibri"/>
          <w:sz w:val="24"/>
          <w:szCs w:val="24"/>
        </w:rPr>
      </w:pPr>
      <w:r w:rsidRPr="00117232">
        <w:rPr>
          <w:rFonts w:eastAsia="Calibri"/>
          <w:sz w:val="24"/>
          <w:szCs w:val="24"/>
        </w:rPr>
        <w:t>Pielikums Nr.</w:t>
      </w:r>
      <w:r w:rsidR="001F6232">
        <w:rPr>
          <w:rFonts w:eastAsia="Calibri"/>
          <w:sz w:val="24"/>
          <w:szCs w:val="24"/>
        </w:rPr>
        <w:t xml:space="preserve"> </w:t>
      </w:r>
      <w:r w:rsidR="00EE6BD5">
        <w:rPr>
          <w:rFonts w:eastAsia="Calibri"/>
          <w:sz w:val="24"/>
          <w:szCs w:val="24"/>
        </w:rPr>
        <w:t>3</w:t>
      </w:r>
      <w:r w:rsidRPr="00117232">
        <w:rPr>
          <w:rFonts w:eastAsia="Calibri"/>
          <w:sz w:val="24"/>
          <w:szCs w:val="24"/>
        </w:rPr>
        <w:t xml:space="preserve"> - Pieteikums izsolei (veidne);</w:t>
      </w:r>
    </w:p>
    <w:p w:rsidR="00C664E0" w:rsidRPr="00AB59BD" w:rsidP="00AB59BD" w14:paraId="10A6D1CC" w14:textId="26FBDF81">
      <w:pPr>
        <w:pStyle w:val="ListParagraph"/>
        <w:spacing w:before="120"/>
        <w:ind w:left="431"/>
        <w:contextualSpacing w:val="0"/>
        <w:rPr>
          <w:rFonts w:eastAsia="Calibri"/>
          <w:bCs/>
          <w:sz w:val="24"/>
          <w:szCs w:val="24"/>
        </w:rPr>
      </w:pPr>
      <w:r w:rsidRPr="00117232">
        <w:rPr>
          <w:rFonts w:eastAsia="Calibri"/>
          <w:sz w:val="24"/>
          <w:szCs w:val="24"/>
        </w:rPr>
        <w:t>Pielikums Nr.</w:t>
      </w:r>
      <w:r w:rsidR="001F6232">
        <w:rPr>
          <w:rFonts w:eastAsia="Calibri"/>
          <w:sz w:val="24"/>
          <w:szCs w:val="24"/>
        </w:rPr>
        <w:t xml:space="preserve"> </w:t>
      </w:r>
      <w:r w:rsidR="00EE6BD5">
        <w:rPr>
          <w:rFonts w:eastAsia="Calibri"/>
          <w:sz w:val="24"/>
          <w:szCs w:val="24"/>
        </w:rPr>
        <w:t>4</w:t>
      </w:r>
      <w:r w:rsidRPr="00117232">
        <w:rPr>
          <w:rFonts w:eastAsia="Calibri"/>
          <w:sz w:val="24"/>
          <w:szCs w:val="24"/>
        </w:rPr>
        <w:t xml:space="preserve"> - Zemes nomas līguma projekt</w:t>
      </w:r>
      <w:r w:rsidR="00AB59BD">
        <w:rPr>
          <w:rFonts w:eastAsia="Calibri"/>
          <w:sz w:val="24"/>
          <w:szCs w:val="24"/>
        </w:rPr>
        <w:t>s.</w:t>
      </w:r>
      <w:r w:rsidRPr="00AB59BD" w:rsidR="00AB59BD">
        <w:rPr>
          <w:rFonts w:eastAsia="Calibri"/>
          <w:bCs/>
          <w:sz w:val="24"/>
          <w:szCs w:val="24"/>
        </w:rPr>
        <w:t xml:space="preserve"> </w:t>
      </w:r>
    </w:p>
    <w:sectPr w:rsidSect="00C664E0">
      <w:headerReference w:type="default" r:id="rId12"/>
      <w:footerReference w:type="default" r:id="rId13"/>
      <w:pgSz w:w="12240" w:h="15840"/>
      <w:pgMar w:top="1134" w:right="1134" w:bottom="1134" w:left="1701" w:header="0" w:footer="641"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470893"/>
      <w:docPartObj>
        <w:docPartGallery w:val="Page Numbers (Bottom of Page)"/>
        <w:docPartUnique/>
      </w:docPartObj>
    </w:sdtPr>
    <w:sdtEndPr>
      <w:rPr>
        <w:noProof/>
      </w:rPr>
    </w:sdtEndPr>
    <w:sdtContent>
      <w:p w:rsidR="00AB59BD" w14:paraId="6D966800" w14:textId="16A3C69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B59BD" w14:paraId="4DC74A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232" w:rsidP="001F6232" w14:paraId="4B68D694" w14:textId="52D6642E">
    <w:pPr>
      <w:pStyle w:val="Header"/>
      <w:jc w:val="right"/>
    </w:pPr>
    <w:r w:rsidRPr="00503263">
      <w:rPr>
        <w:noProof/>
      </w:rPr>
      <w:drawing>
        <wp:inline distT="0" distB="0" distL="0" distR="0">
          <wp:extent cx="716280" cy="596900"/>
          <wp:effectExtent l="0" t="0" r="7620" b="0"/>
          <wp:docPr id="3" name="Picture 1" descr="A purple butterfly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urple butterfly with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7740" cy="598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2F3163"/>
    <w:multiLevelType w:val="multilevel"/>
    <w:tmpl w:val="B072BA76"/>
    <w:lvl w:ilvl="0">
      <w:start w:val="9"/>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0"/>
      <w:numFmt w:val="bullet"/>
      <w:lvlText w:val="•"/>
      <w:lvlJc w:val="left"/>
      <w:pPr>
        <w:ind w:left="2704" w:hanging="452"/>
      </w:pPr>
      <w:rPr>
        <w:rFonts w:hint="default"/>
        <w:lang w:val="lv-LV" w:eastAsia="en-US" w:bidi="ar-SA"/>
      </w:rPr>
    </w:lvl>
    <w:lvl w:ilvl="3">
      <w:start w:val="0"/>
      <w:numFmt w:val="bullet"/>
      <w:lvlText w:val="•"/>
      <w:lvlJc w:val="left"/>
      <w:pPr>
        <w:ind w:left="3666" w:hanging="452"/>
      </w:pPr>
      <w:rPr>
        <w:rFonts w:hint="default"/>
        <w:lang w:val="lv-LV" w:eastAsia="en-US" w:bidi="ar-SA"/>
      </w:rPr>
    </w:lvl>
    <w:lvl w:ilvl="4">
      <w:start w:val="0"/>
      <w:numFmt w:val="bullet"/>
      <w:lvlText w:val="•"/>
      <w:lvlJc w:val="left"/>
      <w:pPr>
        <w:ind w:left="4628" w:hanging="452"/>
      </w:pPr>
      <w:rPr>
        <w:rFonts w:hint="default"/>
        <w:lang w:val="lv-LV" w:eastAsia="en-US" w:bidi="ar-SA"/>
      </w:rPr>
    </w:lvl>
    <w:lvl w:ilvl="5">
      <w:start w:val="0"/>
      <w:numFmt w:val="bullet"/>
      <w:lvlText w:val="•"/>
      <w:lvlJc w:val="left"/>
      <w:pPr>
        <w:ind w:left="5590" w:hanging="452"/>
      </w:pPr>
      <w:rPr>
        <w:rFonts w:hint="default"/>
        <w:lang w:val="lv-LV" w:eastAsia="en-US" w:bidi="ar-SA"/>
      </w:rPr>
    </w:lvl>
    <w:lvl w:ilvl="6">
      <w:start w:val="0"/>
      <w:numFmt w:val="bullet"/>
      <w:lvlText w:val="•"/>
      <w:lvlJc w:val="left"/>
      <w:pPr>
        <w:ind w:left="6552" w:hanging="452"/>
      </w:pPr>
      <w:rPr>
        <w:rFonts w:hint="default"/>
        <w:lang w:val="lv-LV" w:eastAsia="en-US" w:bidi="ar-SA"/>
      </w:rPr>
    </w:lvl>
    <w:lvl w:ilvl="7">
      <w:start w:val="0"/>
      <w:numFmt w:val="bullet"/>
      <w:lvlText w:val="•"/>
      <w:lvlJc w:val="left"/>
      <w:pPr>
        <w:ind w:left="7514" w:hanging="452"/>
      </w:pPr>
      <w:rPr>
        <w:rFonts w:hint="default"/>
        <w:lang w:val="lv-LV" w:eastAsia="en-US" w:bidi="ar-SA"/>
      </w:rPr>
    </w:lvl>
    <w:lvl w:ilvl="8">
      <w:start w:val="0"/>
      <w:numFmt w:val="bullet"/>
      <w:lvlText w:val="•"/>
      <w:lvlJc w:val="left"/>
      <w:pPr>
        <w:ind w:left="8476" w:hanging="452"/>
      </w:pPr>
      <w:rPr>
        <w:rFonts w:hint="default"/>
        <w:lang w:val="lv-LV" w:eastAsia="en-US" w:bidi="ar-SA"/>
      </w:rPr>
    </w:lvl>
  </w:abstractNum>
  <w:abstractNum w:abstractNumId="1" w15:restartNumberingAfterBreak="0">
    <w:nsid w:val="060C1B65"/>
    <w:multiLevelType w:val="multilevel"/>
    <w:tmpl w:val="9222C96E"/>
    <w:lvl w:ilvl="0">
      <w:start w:val="2"/>
      <w:numFmt w:val="decimal"/>
      <w:lvlText w:val="%1"/>
      <w:lvlJc w:val="left"/>
      <w:pPr>
        <w:ind w:left="746" w:hanging="428"/>
      </w:pPr>
      <w:rPr>
        <w:rFonts w:hint="default"/>
        <w:lang w:val="lv-LV" w:eastAsia="en-US" w:bidi="ar-SA"/>
      </w:rPr>
    </w:lvl>
    <w:lvl w:ilvl="1">
      <w:start w:val="1"/>
      <w:numFmt w:val="decimal"/>
      <w:lvlText w:val="%1.%2."/>
      <w:lvlJc w:val="left"/>
      <w:pPr>
        <w:ind w:left="746" w:hanging="428"/>
      </w:pPr>
      <w:rPr>
        <w:rFonts w:ascii="Times New Roman" w:eastAsia="Times New Roman" w:hAnsi="Times New Roman" w:cs="Times New Roman" w:hint="default"/>
        <w:color w:val="auto"/>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6"/>
        <w:w w:val="100"/>
        <w:sz w:val="24"/>
        <w:szCs w:val="24"/>
        <w:lang w:val="lv-LV" w:eastAsia="en-US" w:bidi="ar-SA"/>
      </w:rPr>
    </w:lvl>
    <w:lvl w:ilvl="3">
      <w:start w:val="0"/>
      <w:numFmt w:val="bullet"/>
      <w:lvlText w:val="•"/>
      <w:lvlJc w:val="left"/>
      <w:pPr>
        <w:ind w:left="3446" w:hanging="720"/>
      </w:pPr>
      <w:rPr>
        <w:rFonts w:hint="default"/>
        <w:lang w:val="lv-LV" w:eastAsia="en-US" w:bidi="ar-SA"/>
      </w:rPr>
    </w:lvl>
    <w:lvl w:ilvl="4">
      <w:start w:val="0"/>
      <w:numFmt w:val="bullet"/>
      <w:lvlText w:val="•"/>
      <w:lvlJc w:val="left"/>
      <w:pPr>
        <w:ind w:left="4440" w:hanging="720"/>
      </w:pPr>
      <w:rPr>
        <w:rFonts w:hint="default"/>
        <w:lang w:val="lv-LV" w:eastAsia="en-US" w:bidi="ar-SA"/>
      </w:rPr>
    </w:lvl>
    <w:lvl w:ilvl="5">
      <w:start w:val="0"/>
      <w:numFmt w:val="bullet"/>
      <w:lvlText w:val="•"/>
      <w:lvlJc w:val="left"/>
      <w:pPr>
        <w:ind w:left="5433" w:hanging="720"/>
      </w:pPr>
      <w:rPr>
        <w:rFonts w:hint="default"/>
        <w:lang w:val="lv-LV" w:eastAsia="en-US" w:bidi="ar-SA"/>
      </w:rPr>
    </w:lvl>
    <w:lvl w:ilvl="6">
      <w:start w:val="0"/>
      <w:numFmt w:val="bullet"/>
      <w:lvlText w:val="•"/>
      <w:lvlJc w:val="left"/>
      <w:pPr>
        <w:ind w:left="6426" w:hanging="720"/>
      </w:pPr>
      <w:rPr>
        <w:rFonts w:hint="default"/>
        <w:lang w:val="lv-LV" w:eastAsia="en-US" w:bidi="ar-SA"/>
      </w:rPr>
    </w:lvl>
    <w:lvl w:ilvl="7">
      <w:start w:val="0"/>
      <w:numFmt w:val="bullet"/>
      <w:lvlText w:val="•"/>
      <w:lvlJc w:val="left"/>
      <w:pPr>
        <w:ind w:left="7420" w:hanging="720"/>
      </w:pPr>
      <w:rPr>
        <w:rFonts w:hint="default"/>
        <w:lang w:val="lv-LV" w:eastAsia="en-US" w:bidi="ar-SA"/>
      </w:rPr>
    </w:lvl>
    <w:lvl w:ilvl="8">
      <w:start w:val="0"/>
      <w:numFmt w:val="bullet"/>
      <w:lvlText w:val="•"/>
      <w:lvlJc w:val="left"/>
      <w:pPr>
        <w:ind w:left="8413" w:hanging="720"/>
      </w:pPr>
      <w:rPr>
        <w:rFonts w:hint="default"/>
        <w:lang w:val="lv-LV" w:eastAsia="en-US" w:bidi="ar-SA"/>
      </w:rPr>
    </w:lvl>
  </w:abstractNum>
  <w:abstractNum w:abstractNumId="2" w15:restartNumberingAfterBreak="0">
    <w:nsid w:val="06701D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31097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737B8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435252"/>
    <w:multiLevelType w:val="multilevel"/>
    <w:tmpl w:val="DC30C798"/>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00000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7F7924"/>
    <w:multiLevelType w:val="multilevel"/>
    <w:tmpl w:val="B750F592"/>
    <w:lvl w:ilvl="0">
      <w:start w:val="10"/>
      <w:numFmt w:val="decimal"/>
      <w:lvlText w:val="%1"/>
      <w:lvlJc w:val="left"/>
      <w:pPr>
        <w:ind w:left="885" w:hanging="567"/>
      </w:pPr>
      <w:rPr>
        <w:rFonts w:hint="default"/>
        <w:lang w:val="lv-LV" w:eastAsia="en-US" w:bidi="ar-SA"/>
      </w:rPr>
    </w:lvl>
    <w:lvl w:ilvl="1">
      <w:start w:val="1"/>
      <w:numFmt w:val="decimal"/>
      <w:lvlText w:val="%1.%2."/>
      <w:lvlJc w:val="left"/>
      <w:pPr>
        <w:ind w:left="885" w:hanging="567"/>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758" w:hanging="874"/>
      </w:pPr>
      <w:rPr>
        <w:rFonts w:ascii="Times New Roman" w:eastAsia="Times New Roman" w:hAnsi="Times New Roman" w:cs="Times New Roman" w:hint="default"/>
        <w:spacing w:val="0"/>
        <w:w w:val="100"/>
        <w:sz w:val="24"/>
        <w:szCs w:val="24"/>
        <w:lang w:val="lv-LV" w:eastAsia="en-US" w:bidi="ar-SA"/>
      </w:rPr>
    </w:lvl>
    <w:lvl w:ilvl="3">
      <w:start w:val="0"/>
      <w:numFmt w:val="bullet"/>
      <w:lvlText w:val="•"/>
      <w:lvlJc w:val="left"/>
      <w:pPr>
        <w:ind w:left="3680" w:hanging="874"/>
      </w:pPr>
      <w:rPr>
        <w:rFonts w:hint="default"/>
        <w:lang w:val="lv-LV" w:eastAsia="en-US" w:bidi="ar-SA"/>
      </w:rPr>
    </w:lvl>
    <w:lvl w:ilvl="4">
      <w:start w:val="0"/>
      <w:numFmt w:val="bullet"/>
      <w:lvlText w:val="•"/>
      <w:lvlJc w:val="left"/>
      <w:pPr>
        <w:ind w:left="4640" w:hanging="874"/>
      </w:pPr>
      <w:rPr>
        <w:rFonts w:hint="default"/>
        <w:lang w:val="lv-LV" w:eastAsia="en-US" w:bidi="ar-SA"/>
      </w:rPr>
    </w:lvl>
    <w:lvl w:ilvl="5">
      <w:start w:val="0"/>
      <w:numFmt w:val="bullet"/>
      <w:lvlText w:val="•"/>
      <w:lvlJc w:val="left"/>
      <w:pPr>
        <w:ind w:left="5600" w:hanging="874"/>
      </w:pPr>
      <w:rPr>
        <w:rFonts w:hint="default"/>
        <w:lang w:val="lv-LV" w:eastAsia="en-US" w:bidi="ar-SA"/>
      </w:rPr>
    </w:lvl>
    <w:lvl w:ilvl="6">
      <w:start w:val="0"/>
      <w:numFmt w:val="bullet"/>
      <w:lvlText w:val="•"/>
      <w:lvlJc w:val="left"/>
      <w:pPr>
        <w:ind w:left="6560" w:hanging="874"/>
      </w:pPr>
      <w:rPr>
        <w:rFonts w:hint="default"/>
        <w:lang w:val="lv-LV" w:eastAsia="en-US" w:bidi="ar-SA"/>
      </w:rPr>
    </w:lvl>
    <w:lvl w:ilvl="7">
      <w:start w:val="0"/>
      <w:numFmt w:val="bullet"/>
      <w:lvlText w:val="•"/>
      <w:lvlJc w:val="left"/>
      <w:pPr>
        <w:ind w:left="7520" w:hanging="874"/>
      </w:pPr>
      <w:rPr>
        <w:rFonts w:hint="default"/>
        <w:lang w:val="lv-LV" w:eastAsia="en-US" w:bidi="ar-SA"/>
      </w:rPr>
    </w:lvl>
    <w:lvl w:ilvl="8">
      <w:start w:val="0"/>
      <w:numFmt w:val="bullet"/>
      <w:lvlText w:val="•"/>
      <w:lvlJc w:val="left"/>
      <w:pPr>
        <w:ind w:left="8480" w:hanging="874"/>
      </w:pPr>
      <w:rPr>
        <w:rFonts w:hint="default"/>
        <w:lang w:val="lv-LV" w:eastAsia="en-US" w:bidi="ar-SA"/>
      </w:rPr>
    </w:lvl>
  </w:abstractNum>
  <w:abstractNum w:abstractNumId="7" w15:restartNumberingAfterBreak="0">
    <w:nsid w:val="345B50EB"/>
    <w:multiLevelType w:val="multilevel"/>
    <w:tmpl w:val="FD809E08"/>
    <w:lvl w:ilvl="0">
      <w:start w:val="3"/>
      <w:numFmt w:val="decimal"/>
      <w:lvlText w:val="%1"/>
      <w:lvlJc w:val="left"/>
      <w:pPr>
        <w:ind w:left="678" w:hanging="720"/>
      </w:pPr>
      <w:rPr>
        <w:rFonts w:hint="default"/>
        <w:lang w:val="lv-LV" w:eastAsia="en-US" w:bidi="ar-SA"/>
      </w:rPr>
    </w:lvl>
    <w:lvl w:ilvl="1">
      <w:start w:val="1"/>
      <w:numFmt w:val="decimal"/>
      <w:lvlText w:val="%1.%2."/>
      <w:lvlJc w:val="left"/>
      <w:pPr>
        <w:ind w:left="678" w:hanging="720"/>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312" w:hanging="569"/>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3337" w:hanging="569"/>
      </w:pPr>
      <w:rPr>
        <w:rFonts w:hint="default"/>
        <w:lang w:val="lv-LV" w:eastAsia="en-US" w:bidi="ar-SA"/>
      </w:rPr>
    </w:lvl>
    <w:lvl w:ilvl="4">
      <w:start w:val="0"/>
      <w:numFmt w:val="bullet"/>
      <w:lvlText w:val="•"/>
      <w:lvlJc w:val="left"/>
      <w:pPr>
        <w:ind w:left="4346" w:hanging="569"/>
      </w:pPr>
      <w:rPr>
        <w:rFonts w:hint="default"/>
        <w:lang w:val="lv-LV" w:eastAsia="en-US" w:bidi="ar-SA"/>
      </w:rPr>
    </w:lvl>
    <w:lvl w:ilvl="5">
      <w:start w:val="0"/>
      <w:numFmt w:val="bullet"/>
      <w:lvlText w:val="•"/>
      <w:lvlJc w:val="left"/>
      <w:pPr>
        <w:ind w:left="5355" w:hanging="569"/>
      </w:pPr>
      <w:rPr>
        <w:rFonts w:hint="default"/>
        <w:lang w:val="lv-LV" w:eastAsia="en-US" w:bidi="ar-SA"/>
      </w:rPr>
    </w:lvl>
    <w:lvl w:ilvl="6">
      <w:start w:val="0"/>
      <w:numFmt w:val="bullet"/>
      <w:lvlText w:val="•"/>
      <w:lvlJc w:val="left"/>
      <w:pPr>
        <w:ind w:left="6364" w:hanging="569"/>
      </w:pPr>
      <w:rPr>
        <w:rFonts w:hint="default"/>
        <w:lang w:val="lv-LV" w:eastAsia="en-US" w:bidi="ar-SA"/>
      </w:rPr>
    </w:lvl>
    <w:lvl w:ilvl="7">
      <w:start w:val="0"/>
      <w:numFmt w:val="bullet"/>
      <w:lvlText w:val="•"/>
      <w:lvlJc w:val="left"/>
      <w:pPr>
        <w:ind w:left="7373" w:hanging="569"/>
      </w:pPr>
      <w:rPr>
        <w:rFonts w:hint="default"/>
        <w:lang w:val="lv-LV" w:eastAsia="en-US" w:bidi="ar-SA"/>
      </w:rPr>
    </w:lvl>
    <w:lvl w:ilvl="8">
      <w:start w:val="0"/>
      <w:numFmt w:val="bullet"/>
      <w:lvlText w:val="•"/>
      <w:lvlJc w:val="left"/>
      <w:pPr>
        <w:ind w:left="8382" w:hanging="569"/>
      </w:pPr>
      <w:rPr>
        <w:rFonts w:hint="default"/>
        <w:lang w:val="lv-LV" w:eastAsia="en-US" w:bidi="ar-SA"/>
      </w:rPr>
    </w:lvl>
  </w:abstractNum>
  <w:abstractNum w:abstractNumId="8" w15:restartNumberingAfterBreak="0">
    <w:nsid w:val="3AF33BE9"/>
    <w:multiLevelType w:val="multilevel"/>
    <w:tmpl w:val="DC4287EA"/>
    <w:lvl w:ilvl="0">
      <w:start w:val="2"/>
      <w:numFmt w:val="decimal"/>
      <w:lvlText w:val="%1."/>
      <w:lvlJc w:val="left"/>
      <w:pPr>
        <w:ind w:left="360" w:hanging="360"/>
      </w:pPr>
      <w:rPr>
        <w:b/>
      </w:rPr>
    </w:lvl>
    <w:lvl w:ilvl="1">
      <w:start w:val="1"/>
      <w:numFmt w:val="decimal"/>
      <w:lvlText w:val="%1.%2."/>
      <w:lvlJc w:val="left"/>
      <w:pPr>
        <w:ind w:left="360" w:hanging="36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BD93038"/>
    <w:multiLevelType w:val="multilevel"/>
    <w:tmpl w:val="F73A080A"/>
    <w:lvl w:ilvl="0">
      <w:start w:val="5"/>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2"/>
        <w:w w:val="100"/>
        <w:sz w:val="24"/>
        <w:szCs w:val="24"/>
        <w:lang w:val="lv-LV" w:eastAsia="en-US" w:bidi="ar-SA"/>
      </w:rPr>
    </w:lvl>
    <w:lvl w:ilvl="3">
      <w:start w:val="0"/>
      <w:numFmt w:val="bullet"/>
      <w:lvlText w:val="•"/>
      <w:lvlJc w:val="left"/>
      <w:pPr>
        <w:ind w:left="3446" w:hanging="720"/>
      </w:pPr>
      <w:rPr>
        <w:rFonts w:hint="default"/>
        <w:lang w:val="lv-LV" w:eastAsia="en-US" w:bidi="ar-SA"/>
      </w:rPr>
    </w:lvl>
    <w:lvl w:ilvl="4">
      <w:start w:val="0"/>
      <w:numFmt w:val="bullet"/>
      <w:lvlText w:val="•"/>
      <w:lvlJc w:val="left"/>
      <w:pPr>
        <w:ind w:left="4440" w:hanging="720"/>
      </w:pPr>
      <w:rPr>
        <w:rFonts w:hint="default"/>
        <w:lang w:val="lv-LV" w:eastAsia="en-US" w:bidi="ar-SA"/>
      </w:rPr>
    </w:lvl>
    <w:lvl w:ilvl="5">
      <w:start w:val="0"/>
      <w:numFmt w:val="bullet"/>
      <w:lvlText w:val="•"/>
      <w:lvlJc w:val="left"/>
      <w:pPr>
        <w:ind w:left="5433" w:hanging="720"/>
      </w:pPr>
      <w:rPr>
        <w:rFonts w:hint="default"/>
        <w:lang w:val="lv-LV" w:eastAsia="en-US" w:bidi="ar-SA"/>
      </w:rPr>
    </w:lvl>
    <w:lvl w:ilvl="6">
      <w:start w:val="0"/>
      <w:numFmt w:val="bullet"/>
      <w:lvlText w:val="•"/>
      <w:lvlJc w:val="left"/>
      <w:pPr>
        <w:ind w:left="6426" w:hanging="720"/>
      </w:pPr>
      <w:rPr>
        <w:rFonts w:hint="default"/>
        <w:lang w:val="lv-LV" w:eastAsia="en-US" w:bidi="ar-SA"/>
      </w:rPr>
    </w:lvl>
    <w:lvl w:ilvl="7">
      <w:start w:val="0"/>
      <w:numFmt w:val="bullet"/>
      <w:lvlText w:val="•"/>
      <w:lvlJc w:val="left"/>
      <w:pPr>
        <w:ind w:left="7420" w:hanging="720"/>
      </w:pPr>
      <w:rPr>
        <w:rFonts w:hint="default"/>
        <w:lang w:val="lv-LV" w:eastAsia="en-US" w:bidi="ar-SA"/>
      </w:rPr>
    </w:lvl>
    <w:lvl w:ilvl="8">
      <w:start w:val="0"/>
      <w:numFmt w:val="bullet"/>
      <w:lvlText w:val="•"/>
      <w:lvlJc w:val="left"/>
      <w:pPr>
        <w:ind w:left="8413" w:hanging="720"/>
      </w:pPr>
      <w:rPr>
        <w:rFonts w:hint="default"/>
        <w:lang w:val="lv-LV" w:eastAsia="en-US" w:bidi="ar-SA"/>
      </w:rPr>
    </w:lvl>
  </w:abstractNum>
  <w:abstractNum w:abstractNumId="10" w15:restartNumberingAfterBreak="0">
    <w:nsid w:val="425447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8F32CD"/>
    <w:multiLevelType w:val="multilevel"/>
    <w:tmpl w:val="25C2E244"/>
    <w:lvl w:ilvl="0">
      <w:start w:val="6"/>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0"/>
        <w:w w:val="100"/>
        <w:sz w:val="24"/>
        <w:szCs w:val="24"/>
        <w:lang w:val="lv-LV" w:eastAsia="en-US" w:bidi="ar-SA"/>
      </w:rPr>
    </w:lvl>
    <w:lvl w:ilvl="3">
      <w:start w:val="0"/>
      <w:numFmt w:val="bullet"/>
      <w:lvlText w:val="•"/>
      <w:lvlJc w:val="left"/>
      <w:pPr>
        <w:ind w:left="3446" w:hanging="720"/>
      </w:pPr>
      <w:rPr>
        <w:rFonts w:hint="default"/>
        <w:lang w:val="lv-LV" w:eastAsia="en-US" w:bidi="ar-SA"/>
      </w:rPr>
    </w:lvl>
    <w:lvl w:ilvl="4">
      <w:start w:val="0"/>
      <w:numFmt w:val="bullet"/>
      <w:lvlText w:val="•"/>
      <w:lvlJc w:val="left"/>
      <w:pPr>
        <w:ind w:left="4440" w:hanging="720"/>
      </w:pPr>
      <w:rPr>
        <w:rFonts w:hint="default"/>
        <w:lang w:val="lv-LV" w:eastAsia="en-US" w:bidi="ar-SA"/>
      </w:rPr>
    </w:lvl>
    <w:lvl w:ilvl="5">
      <w:start w:val="0"/>
      <w:numFmt w:val="bullet"/>
      <w:lvlText w:val="•"/>
      <w:lvlJc w:val="left"/>
      <w:pPr>
        <w:ind w:left="5433" w:hanging="720"/>
      </w:pPr>
      <w:rPr>
        <w:rFonts w:hint="default"/>
        <w:lang w:val="lv-LV" w:eastAsia="en-US" w:bidi="ar-SA"/>
      </w:rPr>
    </w:lvl>
    <w:lvl w:ilvl="6">
      <w:start w:val="0"/>
      <w:numFmt w:val="bullet"/>
      <w:lvlText w:val="•"/>
      <w:lvlJc w:val="left"/>
      <w:pPr>
        <w:ind w:left="6426" w:hanging="720"/>
      </w:pPr>
      <w:rPr>
        <w:rFonts w:hint="default"/>
        <w:lang w:val="lv-LV" w:eastAsia="en-US" w:bidi="ar-SA"/>
      </w:rPr>
    </w:lvl>
    <w:lvl w:ilvl="7">
      <w:start w:val="0"/>
      <w:numFmt w:val="bullet"/>
      <w:lvlText w:val="•"/>
      <w:lvlJc w:val="left"/>
      <w:pPr>
        <w:ind w:left="7420" w:hanging="720"/>
      </w:pPr>
      <w:rPr>
        <w:rFonts w:hint="default"/>
        <w:lang w:val="lv-LV" w:eastAsia="en-US" w:bidi="ar-SA"/>
      </w:rPr>
    </w:lvl>
    <w:lvl w:ilvl="8">
      <w:start w:val="0"/>
      <w:numFmt w:val="bullet"/>
      <w:lvlText w:val="•"/>
      <w:lvlJc w:val="left"/>
      <w:pPr>
        <w:ind w:left="8413" w:hanging="720"/>
      </w:pPr>
      <w:rPr>
        <w:rFonts w:hint="default"/>
        <w:lang w:val="lv-LV" w:eastAsia="en-US" w:bidi="ar-SA"/>
      </w:rPr>
    </w:lvl>
  </w:abstractNum>
  <w:abstractNum w:abstractNumId="12" w15:restartNumberingAfterBreak="0">
    <w:nsid w:val="51823742"/>
    <w:multiLevelType w:val="multilevel"/>
    <w:tmpl w:val="A106E210"/>
    <w:lvl w:ilvl="0">
      <w:start w:val="8"/>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0"/>
      <w:numFmt w:val="bullet"/>
      <w:lvlText w:val="•"/>
      <w:lvlJc w:val="left"/>
      <w:pPr>
        <w:ind w:left="2704" w:hanging="452"/>
      </w:pPr>
      <w:rPr>
        <w:rFonts w:hint="default"/>
        <w:lang w:val="lv-LV" w:eastAsia="en-US" w:bidi="ar-SA"/>
      </w:rPr>
    </w:lvl>
    <w:lvl w:ilvl="3">
      <w:start w:val="0"/>
      <w:numFmt w:val="bullet"/>
      <w:lvlText w:val="•"/>
      <w:lvlJc w:val="left"/>
      <w:pPr>
        <w:ind w:left="3666" w:hanging="452"/>
      </w:pPr>
      <w:rPr>
        <w:rFonts w:hint="default"/>
        <w:lang w:val="lv-LV" w:eastAsia="en-US" w:bidi="ar-SA"/>
      </w:rPr>
    </w:lvl>
    <w:lvl w:ilvl="4">
      <w:start w:val="0"/>
      <w:numFmt w:val="bullet"/>
      <w:lvlText w:val="•"/>
      <w:lvlJc w:val="left"/>
      <w:pPr>
        <w:ind w:left="4628" w:hanging="452"/>
      </w:pPr>
      <w:rPr>
        <w:rFonts w:hint="default"/>
        <w:lang w:val="lv-LV" w:eastAsia="en-US" w:bidi="ar-SA"/>
      </w:rPr>
    </w:lvl>
    <w:lvl w:ilvl="5">
      <w:start w:val="0"/>
      <w:numFmt w:val="bullet"/>
      <w:lvlText w:val="•"/>
      <w:lvlJc w:val="left"/>
      <w:pPr>
        <w:ind w:left="5590" w:hanging="452"/>
      </w:pPr>
      <w:rPr>
        <w:rFonts w:hint="default"/>
        <w:lang w:val="lv-LV" w:eastAsia="en-US" w:bidi="ar-SA"/>
      </w:rPr>
    </w:lvl>
    <w:lvl w:ilvl="6">
      <w:start w:val="0"/>
      <w:numFmt w:val="bullet"/>
      <w:lvlText w:val="•"/>
      <w:lvlJc w:val="left"/>
      <w:pPr>
        <w:ind w:left="6552" w:hanging="452"/>
      </w:pPr>
      <w:rPr>
        <w:rFonts w:hint="default"/>
        <w:lang w:val="lv-LV" w:eastAsia="en-US" w:bidi="ar-SA"/>
      </w:rPr>
    </w:lvl>
    <w:lvl w:ilvl="7">
      <w:start w:val="0"/>
      <w:numFmt w:val="bullet"/>
      <w:lvlText w:val="•"/>
      <w:lvlJc w:val="left"/>
      <w:pPr>
        <w:ind w:left="7514" w:hanging="452"/>
      </w:pPr>
      <w:rPr>
        <w:rFonts w:hint="default"/>
        <w:lang w:val="lv-LV" w:eastAsia="en-US" w:bidi="ar-SA"/>
      </w:rPr>
    </w:lvl>
    <w:lvl w:ilvl="8">
      <w:start w:val="0"/>
      <w:numFmt w:val="bullet"/>
      <w:lvlText w:val="•"/>
      <w:lvlJc w:val="left"/>
      <w:pPr>
        <w:ind w:left="8476" w:hanging="452"/>
      </w:pPr>
      <w:rPr>
        <w:rFonts w:hint="default"/>
        <w:lang w:val="lv-LV" w:eastAsia="en-US" w:bidi="ar-SA"/>
      </w:rPr>
    </w:lvl>
  </w:abstractNum>
  <w:abstractNum w:abstractNumId="13" w15:restartNumberingAfterBreak="0">
    <w:nsid w:val="547A0826"/>
    <w:multiLevelType w:val="multilevel"/>
    <w:tmpl w:val="AA4A7BCA"/>
    <w:lvl w:ilvl="0">
      <w:start w:val="1"/>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i w:val="0"/>
        <w:iCs/>
        <w:spacing w:val="0"/>
        <w:w w:val="100"/>
        <w:sz w:val="24"/>
        <w:szCs w:val="24"/>
        <w:lang w:val="lv-LV" w:eastAsia="en-US" w:bidi="ar-SA"/>
      </w:rPr>
    </w:lvl>
    <w:lvl w:ilvl="2">
      <w:start w:val="0"/>
      <w:numFmt w:val="bullet"/>
      <w:lvlText w:val="•"/>
      <w:lvlJc w:val="left"/>
      <w:pPr>
        <w:ind w:left="2704" w:hanging="452"/>
      </w:pPr>
      <w:rPr>
        <w:rFonts w:hint="default"/>
        <w:lang w:val="lv-LV" w:eastAsia="en-US" w:bidi="ar-SA"/>
      </w:rPr>
    </w:lvl>
    <w:lvl w:ilvl="3">
      <w:start w:val="0"/>
      <w:numFmt w:val="bullet"/>
      <w:lvlText w:val="•"/>
      <w:lvlJc w:val="left"/>
      <w:pPr>
        <w:ind w:left="3666" w:hanging="452"/>
      </w:pPr>
      <w:rPr>
        <w:rFonts w:hint="default"/>
        <w:lang w:val="lv-LV" w:eastAsia="en-US" w:bidi="ar-SA"/>
      </w:rPr>
    </w:lvl>
    <w:lvl w:ilvl="4">
      <w:start w:val="0"/>
      <w:numFmt w:val="bullet"/>
      <w:lvlText w:val="•"/>
      <w:lvlJc w:val="left"/>
      <w:pPr>
        <w:ind w:left="4628" w:hanging="452"/>
      </w:pPr>
      <w:rPr>
        <w:rFonts w:hint="default"/>
        <w:lang w:val="lv-LV" w:eastAsia="en-US" w:bidi="ar-SA"/>
      </w:rPr>
    </w:lvl>
    <w:lvl w:ilvl="5">
      <w:start w:val="0"/>
      <w:numFmt w:val="bullet"/>
      <w:lvlText w:val="•"/>
      <w:lvlJc w:val="left"/>
      <w:pPr>
        <w:ind w:left="5590" w:hanging="452"/>
      </w:pPr>
      <w:rPr>
        <w:rFonts w:hint="default"/>
        <w:lang w:val="lv-LV" w:eastAsia="en-US" w:bidi="ar-SA"/>
      </w:rPr>
    </w:lvl>
    <w:lvl w:ilvl="6">
      <w:start w:val="0"/>
      <w:numFmt w:val="bullet"/>
      <w:lvlText w:val="•"/>
      <w:lvlJc w:val="left"/>
      <w:pPr>
        <w:ind w:left="6552" w:hanging="452"/>
      </w:pPr>
      <w:rPr>
        <w:rFonts w:hint="default"/>
        <w:lang w:val="lv-LV" w:eastAsia="en-US" w:bidi="ar-SA"/>
      </w:rPr>
    </w:lvl>
    <w:lvl w:ilvl="7">
      <w:start w:val="0"/>
      <w:numFmt w:val="bullet"/>
      <w:lvlText w:val="•"/>
      <w:lvlJc w:val="left"/>
      <w:pPr>
        <w:ind w:left="7514" w:hanging="452"/>
      </w:pPr>
      <w:rPr>
        <w:rFonts w:hint="default"/>
        <w:lang w:val="lv-LV" w:eastAsia="en-US" w:bidi="ar-SA"/>
      </w:rPr>
    </w:lvl>
    <w:lvl w:ilvl="8">
      <w:start w:val="0"/>
      <w:numFmt w:val="bullet"/>
      <w:lvlText w:val="•"/>
      <w:lvlJc w:val="left"/>
      <w:pPr>
        <w:ind w:left="8476" w:hanging="452"/>
      </w:pPr>
      <w:rPr>
        <w:rFonts w:hint="default"/>
        <w:lang w:val="lv-LV" w:eastAsia="en-US" w:bidi="ar-SA"/>
      </w:rPr>
    </w:lvl>
  </w:abstractNum>
  <w:abstractNum w:abstractNumId="14" w15:restartNumberingAfterBreak="0">
    <w:nsid w:val="60457D6C"/>
    <w:multiLevelType w:val="hybridMultilevel"/>
    <w:tmpl w:val="E73EDB90"/>
    <w:lvl w:ilvl="0">
      <w:start w:val="0"/>
      <w:numFmt w:val="bullet"/>
      <w:lvlText w:val="-"/>
      <w:lvlJc w:val="left"/>
      <w:pPr>
        <w:ind w:left="602" w:hanging="284"/>
      </w:pPr>
      <w:rPr>
        <w:rFonts w:ascii="Times New Roman" w:eastAsia="Times New Roman" w:hAnsi="Times New Roman" w:cs="Times New Roman" w:hint="default"/>
        <w:spacing w:val="-16"/>
        <w:w w:val="99"/>
        <w:sz w:val="24"/>
        <w:szCs w:val="24"/>
        <w:lang w:val="lv-LV" w:eastAsia="en-US" w:bidi="ar-SA"/>
      </w:rPr>
    </w:lvl>
    <w:lvl w:ilvl="1">
      <w:start w:val="0"/>
      <w:numFmt w:val="bullet"/>
      <w:lvlText w:val="•"/>
      <w:lvlJc w:val="left"/>
      <w:pPr>
        <w:ind w:left="1580" w:hanging="284"/>
      </w:pPr>
      <w:rPr>
        <w:rFonts w:hint="default"/>
        <w:lang w:val="lv-LV" w:eastAsia="en-US" w:bidi="ar-SA"/>
      </w:rPr>
    </w:lvl>
    <w:lvl w:ilvl="2">
      <w:start w:val="0"/>
      <w:numFmt w:val="bullet"/>
      <w:lvlText w:val="•"/>
      <w:lvlJc w:val="left"/>
      <w:pPr>
        <w:ind w:left="2560" w:hanging="284"/>
      </w:pPr>
      <w:rPr>
        <w:rFonts w:hint="default"/>
        <w:lang w:val="lv-LV" w:eastAsia="en-US" w:bidi="ar-SA"/>
      </w:rPr>
    </w:lvl>
    <w:lvl w:ilvl="3">
      <w:start w:val="0"/>
      <w:numFmt w:val="bullet"/>
      <w:lvlText w:val="•"/>
      <w:lvlJc w:val="left"/>
      <w:pPr>
        <w:ind w:left="3540" w:hanging="284"/>
      </w:pPr>
      <w:rPr>
        <w:rFonts w:hint="default"/>
        <w:lang w:val="lv-LV" w:eastAsia="en-US" w:bidi="ar-SA"/>
      </w:rPr>
    </w:lvl>
    <w:lvl w:ilvl="4">
      <w:start w:val="0"/>
      <w:numFmt w:val="bullet"/>
      <w:lvlText w:val="•"/>
      <w:lvlJc w:val="left"/>
      <w:pPr>
        <w:ind w:left="4520" w:hanging="284"/>
      </w:pPr>
      <w:rPr>
        <w:rFonts w:hint="default"/>
        <w:lang w:val="lv-LV" w:eastAsia="en-US" w:bidi="ar-SA"/>
      </w:rPr>
    </w:lvl>
    <w:lvl w:ilvl="5">
      <w:start w:val="0"/>
      <w:numFmt w:val="bullet"/>
      <w:lvlText w:val="•"/>
      <w:lvlJc w:val="left"/>
      <w:pPr>
        <w:ind w:left="5500" w:hanging="284"/>
      </w:pPr>
      <w:rPr>
        <w:rFonts w:hint="default"/>
        <w:lang w:val="lv-LV" w:eastAsia="en-US" w:bidi="ar-SA"/>
      </w:rPr>
    </w:lvl>
    <w:lvl w:ilvl="6">
      <w:start w:val="0"/>
      <w:numFmt w:val="bullet"/>
      <w:lvlText w:val="•"/>
      <w:lvlJc w:val="left"/>
      <w:pPr>
        <w:ind w:left="6480" w:hanging="284"/>
      </w:pPr>
      <w:rPr>
        <w:rFonts w:hint="default"/>
        <w:lang w:val="lv-LV" w:eastAsia="en-US" w:bidi="ar-SA"/>
      </w:rPr>
    </w:lvl>
    <w:lvl w:ilvl="7">
      <w:start w:val="0"/>
      <w:numFmt w:val="bullet"/>
      <w:lvlText w:val="•"/>
      <w:lvlJc w:val="left"/>
      <w:pPr>
        <w:ind w:left="7460" w:hanging="284"/>
      </w:pPr>
      <w:rPr>
        <w:rFonts w:hint="default"/>
        <w:lang w:val="lv-LV" w:eastAsia="en-US" w:bidi="ar-SA"/>
      </w:rPr>
    </w:lvl>
    <w:lvl w:ilvl="8">
      <w:start w:val="0"/>
      <w:numFmt w:val="bullet"/>
      <w:lvlText w:val="•"/>
      <w:lvlJc w:val="left"/>
      <w:pPr>
        <w:ind w:left="8440" w:hanging="284"/>
      </w:pPr>
      <w:rPr>
        <w:rFonts w:hint="default"/>
        <w:lang w:val="lv-LV" w:eastAsia="en-US" w:bidi="ar-SA"/>
      </w:rPr>
    </w:lvl>
  </w:abstractNum>
  <w:abstractNum w:abstractNumId="15" w15:restartNumberingAfterBreak="0">
    <w:nsid w:val="66087BFA"/>
    <w:multiLevelType w:val="multilevel"/>
    <w:tmpl w:val="0D6AE3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C44D3C"/>
    <w:multiLevelType w:val="multilevel"/>
    <w:tmpl w:val="5F0CDABA"/>
    <w:lvl w:ilvl="0">
      <w:start w:val="7"/>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0"/>
      <w:numFmt w:val="bullet"/>
      <w:lvlText w:val="•"/>
      <w:lvlJc w:val="left"/>
      <w:pPr>
        <w:ind w:left="2704" w:hanging="452"/>
      </w:pPr>
      <w:rPr>
        <w:rFonts w:hint="default"/>
        <w:lang w:val="lv-LV" w:eastAsia="en-US" w:bidi="ar-SA"/>
      </w:rPr>
    </w:lvl>
    <w:lvl w:ilvl="3">
      <w:start w:val="0"/>
      <w:numFmt w:val="bullet"/>
      <w:lvlText w:val="•"/>
      <w:lvlJc w:val="left"/>
      <w:pPr>
        <w:ind w:left="3666" w:hanging="452"/>
      </w:pPr>
      <w:rPr>
        <w:rFonts w:hint="default"/>
        <w:lang w:val="lv-LV" w:eastAsia="en-US" w:bidi="ar-SA"/>
      </w:rPr>
    </w:lvl>
    <w:lvl w:ilvl="4">
      <w:start w:val="0"/>
      <w:numFmt w:val="bullet"/>
      <w:lvlText w:val="•"/>
      <w:lvlJc w:val="left"/>
      <w:pPr>
        <w:ind w:left="4628" w:hanging="452"/>
      </w:pPr>
      <w:rPr>
        <w:rFonts w:hint="default"/>
        <w:lang w:val="lv-LV" w:eastAsia="en-US" w:bidi="ar-SA"/>
      </w:rPr>
    </w:lvl>
    <w:lvl w:ilvl="5">
      <w:start w:val="0"/>
      <w:numFmt w:val="bullet"/>
      <w:lvlText w:val="•"/>
      <w:lvlJc w:val="left"/>
      <w:pPr>
        <w:ind w:left="5590" w:hanging="452"/>
      </w:pPr>
      <w:rPr>
        <w:rFonts w:hint="default"/>
        <w:lang w:val="lv-LV" w:eastAsia="en-US" w:bidi="ar-SA"/>
      </w:rPr>
    </w:lvl>
    <w:lvl w:ilvl="6">
      <w:start w:val="0"/>
      <w:numFmt w:val="bullet"/>
      <w:lvlText w:val="•"/>
      <w:lvlJc w:val="left"/>
      <w:pPr>
        <w:ind w:left="6552" w:hanging="452"/>
      </w:pPr>
      <w:rPr>
        <w:rFonts w:hint="default"/>
        <w:lang w:val="lv-LV" w:eastAsia="en-US" w:bidi="ar-SA"/>
      </w:rPr>
    </w:lvl>
    <w:lvl w:ilvl="7">
      <w:start w:val="0"/>
      <w:numFmt w:val="bullet"/>
      <w:lvlText w:val="•"/>
      <w:lvlJc w:val="left"/>
      <w:pPr>
        <w:ind w:left="7514" w:hanging="452"/>
      </w:pPr>
      <w:rPr>
        <w:rFonts w:hint="default"/>
        <w:lang w:val="lv-LV" w:eastAsia="en-US" w:bidi="ar-SA"/>
      </w:rPr>
    </w:lvl>
    <w:lvl w:ilvl="8">
      <w:start w:val="0"/>
      <w:numFmt w:val="bullet"/>
      <w:lvlText w:val="•"/>
      <w:lvlJc w:val="left"/>
      <w:pPr>
        <w:ind w:left="8476" w:hanging="452"/>
      </w:pPr>
      <w:rPr>
        <w:rFonts w:hint="default"/>
        <w:lang w:val="lv-LV" w:eastAsia="en-US" w:bidi="ar-SA"/>
      </w:rPr>
    </w:lvl>
  </w:abstractNum>
  <w:abstractNum w:abstractNumId="17" w15:restartNumberingAfterBreak="0">
    <w:nsid w:val="77BD579A"/>
    <w:multiLevelType w:val="multilevel"/>
    <w:tmpl w:val="F3C427EA"/>
    <w:lvl w:ilvl="0">
      <w:start w:val="4"/>
      <w:numFmt w:val="decimal"/>
      <w:lvlText w:val="%1"/>
      <w:lvlJc w:val="left"/>
      <w:pPr>
        <w:ind w:left="746" w:hanging="428"/>
      </w:pPr>
      <w:rPr>
        <w:rFonts w:hint="default"/>
        <w:lang w:val="lv-LV" w:eastAsia="en-US" w:bidi="ar-SA"/>
      </w:rPr>
    </w:lvl>
    <w:lvl w:ilvl="1">
      <w:start w:val="1"/>
      <w:numFmt w:val="decimal"/>
      <w:lvlText w:val="%1.%2."/>
      <w:lvlJc w:val="left"/>
      <w:pPr>
        <w:ind w:left="746" w:hanging="428"/>
      </w:pPr>
      <w:rPr>
        <w:rFonts w:ascii="Times New Roman" w:eastAsia="Times New Roman" w:hAnsi="Times New Roman" w:cs="Times New Roman" w:hint="default"/>
        <w:w w:val="100"/>
        <w:sz w:val="24"/>
        <w:szCs w:val="24"/>
        <w:lang w:val="lv-LV" w:eastAsia="en-US" w:bidi="ar-SA"/>
      </w:rPr>
    </w:lvl>
    <w:lvl w:ilvl="2">
      <w:start w:val="0"/>
      <w:numFmt w:val="bullet"/>
      <w:lvlText w:val="•"/>
      <w:lvlJc w:val="left"/>
      <w:pPr>
        <w:ind w:left="2672" w:hanging="428"/>
      </w:pPr>
      <w:rPr>
        <w:rFonts w:hint="default"/>
        <w:lang w:val="lv-LV" w:eastAsia="en-US" w:bidi="ar-SA"/>
      </w:rPr>
    </w:lvl>
    <w:lvl w:ilvl="3">
      <w:start w:val="0"/>
      <w:numFmt w:val="bullet"/>
      <w:lvlText w:val="•"/>
      <w:lvlJc w:val="left"/>
      <w:pPr>
        <w:ind w:left="3638" w:hanging="428"/>
      </w:pPr>
      <w:rPr>
        <w:rFonts w:hint="default"/>
        <w:lang w:val="lv-LV" w:eastAsia="en-US" w:bidi="ar-SA"/>
      </w:rPr>
    </w:lvl>
    <w:lvl w:ilvl="4">
      <w:start w:val="0"/>
      <w:numFmt w:val="bullet"/>
      <w:lvlText w:val="•"/>
      <w:lvlJc w:val="left"/>
      <w:pPr>
        <w:ind w:left="4604" w:hanging="428"/>
      </w:pPr>
      <w:rPr>
        <w:rFonts w:hint="default"/>
        <w:lang w:val="lv-LV" w:eastAsia="en-US" w:bidi="ar-SA"/>
      </w:rPr>
    </w:lvl>
    <w:lvl w:ilvl="5">
      <w:start w:val="0"/>
      <w:numFmt w:val="bullet"/>
      <w:lvlText w:val="•"/>
      <w:lvlJc w:val="left"/>
      <w:pPr>
        <w:ind w:left="5570" w:hanging="428"/>
      </w:pPr>
      <w:rPr>
        <w:rFonts w:hint="default"/>
        <w:lang w:val="lv-LV" w:eastAsia="en-US" w:bidi="ar-SA"/>
      </w:rPr>
    </w:lvl>
    <w:lvl w:ilvl="6">
      <w:start w:val="0"/>
      <w:numFmt w:val="bullet"/>
      <w:lvlText w:val="•"/>
      <w:lvlJc w:val="left"/>
      <w:pPr>
        <w:ind w:left="6536" w:hanging="428"/>
      </w:pPr>
      <w:rPr>
        <w:rFonts w:hint="default"/>
        <w:lang w:val="lv-LV" w:eastAsia="en-US" w:bidi="ar-SA"/>
      </w:rPr>
    </w:lvl>
    <w:lvl w:ilvl="7">
      <w:start w:val="0"/>
      <w:numFmt w:val="bullet"/>
      <w:lvlText w:val="•"/>
      <w:lvlJc w:val="left"/>
      <w:pPr>
        <w:ind w:left="7502" w:hanging="428"/>
      </w:pPr>
      <w:rPr>
        <w:rFonts w:hint="default"/>
        <w:lang w:val="lv-LV" w:eastAsia="en-US" w:bidi="ar-SA"/>
      </w:rPr>
    </w:lvl>
    <w:lvl w:ilvl="8">
      <w:start w:val="0"/>
      <w:numFmt w:val="bullet"/>
      <w:lvlText w:val="•"/>
      <w:lvlJc w:val="left"/>
      <w:pPr>
        <w:ind w:left="8468" w:hanging="428"/>
      </w:pPr>
      <w:rPr>
        <w:rFonts w:hint="default"/>
        <w:lang w:val="lv-LV" w:eastAsia="en-US" w:bidi="ar-SA"/>
      </w:rPr>
    </w:lvl>
  </w:abstractNum>
  <w:abstractNum w:abstractNumId="18" w15:restartNumberingAfterBreak="0">
    <w:nsid w:val="7A1958FD"/>
    <w:multiLevelType w:val="multilevel"/>
    <w:tmpl w:val="AD0C2D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1920069">
    <w:abstractNumId w:val="4"/>
  </w:num>
  <w:num w:numId="2" w16cid:durableId="610547623">
    <w:abstractNumId w:val="5"/>
  </w:num>
  <w:num w:numId="3" w16cid:durableId="1711606209">
    <w:abstractNumId w:val="10"/>
  </w:num>
  <w:num w:numId="4" w16cid:durableId="1375614929">
    <w:abstractNumId w:val="6"/>
  </w:num>
  <w:num w:numId="5" w16cid:durableId="86659628">
    <w:abstractNumId w:val="0"/>
  </w:num>
  <w:num w:numId="6" w16cid:durableId="765733230">
    <w:abstractNumId w:val="12"/>
  </w:num>
  <w:num w:numId="7" w16cid:durableId="436565777">
    <w:abstractNumId w:val="16"/>
  </w:num>
  <w:num w:numId="8" w16cid:durableId="541864582">
    <w:abstractNumId w:val="11"/>
  </w:num>
  <w:num w:numId="9" w16cid:durableId="1765301543">
    <w:abstractNumId w:val="9"/>
  </w:num>
  <w:num w:numId="10" w16cid:durableId="1887257058">
    <w:abstractNumId w:val="17"/>
  </w:num>
  <w:num w:numId="11" w16cid:durableId="1028719780">
    <w:abstractNumId w:val="7"/>
  </w:num>
  <w:num w:numId="12" w16cid:durableId="1045372065">
    <w:abstractNumId w:val="1"/>
  </w:num>
  <w:num w:numId="13" w16cid:durableId="2091535748">
    <w:abstractNumId w:val="13"/>
  </w:num>
  <w:num w:numId="14" w16cid:durableId="1278876706">
    <w:abstractNumId w:val="14"/>
  </w:num>
  <w:num w:numId="15" w16cid:durableId="1828473474">
    <w:abstractNumId w:val="2"/>
  </w:num>
  <w:num w:numId="16" w16cid:durableId="1660694258">
    <w:abstractNumId w:val="18"/>
  </w:num>
  <w:num w:numId="17" w16cid:durableId="1968119417">
    <w:abstractNumId w:val="15"/>
  </w:num>
  <w:num w:numId="18" w16cid:durableId="1822874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068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82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4"/>
    <w:rsid w:val="00000CBF"/>
    <w:rsid w:val="00007DD4"/>
    <w:rsid w:val="0002367E"/>
    <w:rsid w:val="000C7AC7"/>
    <w:rsid w:val="00117232"/>
    <w:rsid w:val="0014203B"/>
    <w:rsid w:val="00195190"/>
    <w:rsid w:val="001F6232"/>
    <w:rsid w:val="00262701"/>
    <w:rsid w:val="002639C0"/>
    <w:rsid w:val="00307CC4"/>
    <w:rsid w:val="004D38A6"/>
    <w:rsid w:val="00520B41"/>
    <w:rsid w:val="005427F4"/>
    <w:rsid w:val="005E4117"/>
    <w:rsid w:val="005F2909"/>
    <w:rsid w:val="0065488A"/>
    <w:rsid w:val="0067399B"/>
    <w:rsid w:val="007037EF"/>
    <w:rsid w:val="00757785"/>
    <w:rsid w:val="00757A8C"/>
    <w:rsid w:val="007608FD"/>
    <w:rsid w:val="0083247D"/>
    <w:rsid w:val="009004F2"/>
    <w:rsid w:val="00915552"/>
    <w:rsid w:val="00A34FE4"/>
    <w:rsid w:val="00A42431"/>
    <w:rsid w:val="00A90641"/>
    <w:rsid w:val="00AB59BD"/>
    <w:rsid w:val="00AD591A"/>
    <w:rsid w:val="00C52162"/>
    <w:rsid w:val="00C53ADD"/>
    <w:rsid w:val="00C664E0"/>
    <w:rsid w:val="00CD67DC"/>
    <w:rsid w:val="00D75E81"/>
    <w:rsid w:val="00DB6B5E"/>
    <w:rsid w:val="00DE241A"/>
    <w:rsid w:val="00E06B09"/>
    <w:rsid w:val="00E124F3"/>
    <w:rsid w:val="00EE6BD5"/>
    <w:rsid w:val="00FC680C"/>
    <w:rsid w:val="00FD5EBB"/>
    <w:rsid w:val="00FE37A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71D1370"/>
  <w15:chartTrackingRefBased/>
  <w15:docId w15:val="{1D4CC1C8-515B-4951-B381-792168B5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B09"/>
    <w:pPr>
      <w:spacing w:after="120" w:line="240" w:lineRule="auto"/>
    </w:pPr>
    <w:rPr>
      <w:rFonts w:ascii="Times New Roman" w:hAnsi="Times New Roman" w:cs="Times New Roman"/>
      <w:kern w:val="0"/>
      <w:sz w:val="23"/>
      <w:szCs w:val="20"/>
      <w14:ligatures w14:val="none"/>
    </w:rPr>
  </w:style>
  <w:style w:type="paragraph" w:styleId="Heading1">
    <w:name w:val="heading 1"/>
    <w:basedOn w:val="Normal"/>
    <w:next w:val="Normal"/>
    <w:link w:val="Heading1Char"/>
    <w:uiPriority w:val="9"/>
    <w:qFormat/>
    <w:rsid w:val="00A34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1.not"/>
    <w:basedOn w:val="Normal"/>
    <w:next w:val="Normal"/>
    <w:link w:val="Heading2Char"/>
    <w:uiPriority w:val="9"/>
    <w:semiHidden/>
    <w:unhideWhenUsed/>
    <w:qFormat/>
    <w:rsid w:val="00A34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FE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not Char"/>
    <w:basedOn w:val="DefaultParagraphFont"/>
    <w:link w:val="Heading2"/>
    <w:uiPriority w:val="9"/>
    <w:semiHidden/>
    <w:rsid w:val="00A34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FE4"/>
    <w:rPr>
      <w:rFonts w:eastAsiaTheme="majorEastAsia" w:cstheme="majorBidi"/>
      <w:color w:val="272727" w:themeColor="text1" w:themeTint="D8"/>
    </w:rPr>
  </w:style>
  <w:style w:type="paragraph" w:styleId="Title">
    <w:name w:val="Title"/>
    <w:basedOn w:val="Normal"/>
    <w:next w:val="Normal"/>
    <w:link w:val="TitleChar"/>
    <w:uiPriority w:val="10"/>
    <w:qFormat/>
    <w:rsid w:val="00A34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FE4"/>
    <w:pPr>
      <w:spacing w:before="160"/>
      <w:jc w:val="center"/>
    </w:pPr>
    <w:rPr>
      <w:i/>
      <w:iCs/>
      <w:color w:val="404040" w:themeColor="text1" w:themeTint="BF"/>
    </w:rPr>
  </w:style>
  <w:style w:type="character" w:customStyle="1" w:styleId="QuoteChar">
    <w:name w:val="Quote Char"/>
    <w:basedOn w:val="DefaultParagraphFont"/>
    <w:link w:val="Quote"/>
    <w:uiPriority w:val="29"/>
    <w:rsid w:val="00A34FE4"/>
    <w:rPr>
      <w:i/>
      <w:iCs/>
      <w:color w:val="404040" w:themeColor="text1" w:themeTint="BF"/>
    </w:rPr>
  </w:style>
  <w:style w:type="paragraph" w:styleId="ListParagraph">
    <w:name w:val="List Paragraph"/>
    <w:aliases w:val="PPS_Bullet,Saistīto dokumentu saraksts,2,Bullet list,Colorful List - Accent 12,H&amp;P List Paragraph,List Paragraph1,Normal bullet 2,Numurets,Strip,Syle 1,Virsraksti"/>
    <w:basedOn w:val="Normal"/>
    <w:link w:val="ListParagraphChar"/>
    <w:uiPriority w:val="34"/>
    <w:qFormat/>
    <w:rsid w:val="00A34FE4"/>
    <w:pPr>
      <w:ind w:left="720"/>
      <w:contextualSpacing/>
    </w:pPr>
  </w:style>
  <w:style w:type="character" w:styleId="IntenseEmphasis">
    <w:name w:val="Intense Emphasis"/>
    <w:basedOn w:val="DefaultParagraphFont"/>
    <w:uiPriority w:val="21"/>
    <w:qFormat/>
    <w:rsid w:val="00A34FE4"/>
    <w:rPr>
      <w:i/>
      <w:iCs/>
      <w:color w:val="0F4761" w:themeColor="accent1" w:themeShade="BF"/>
    </w:rPr>
  </w:style>
  <w:style w:type="paragraph" w:styleId="IntenseQuote">
    <w:name w:val="Intense Quote"/>
    <w:basedOn w:val="Normal"/>
    <w:next w:val="Normal"/>
    <w:link w:val="IntenseQuoteChar"/>
    <w:uiPriority w:val="30"/>
    <w:qFormat/>
    <w:rsid w:val="00A34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FE4"/>
    <w:rPr>
      <w:i/>
      <w:iCs/>
      <w:color w:val="0F4761" w:themeColor="accent1" w:themeShade="BF"/>
    </w:rPr>
  </w:style>
  <w:style w:type="character" w:styleId="IntenseReference">
    <w:name w:val="Intense Reference"/>
    <w:basedOn w:val="DefaultParagraphFont"/>
    <w:uiPriority w:val="32"/>
    <w:qFormat/>
    <w:rsid w:val="00A34FE4"/>
    <w:rPr>
      <w:b/>
      <w:bCs/>
      <w:smallCaps/>
      <w:color w:val="0F4761" w:themeColor="accent1" w:themeShade="BF"/>
      <w:spacing w:val="5"/>
    </w:rPr>
  </w:style>
  <w:style w:type="character" w:styleId="Hyperlink">
    <w:name w:val="Hyperlink"/>
    <w:basedOn w:val="DefaultParagraphFont"/>
    <w:uiPriority w:val="99"/>
    <w:unhideWhenUsed/>
    <w:rsid w:val="00E06B09"/>
    <w:rPr>
      <w:color w:val="467886" w:themeColor="hyperlink"/>
      <w:u w:val="single"/>
    </w:rPr>
  </w:style>
  <w:style w:type="character" w:styleId="UnresolvedMention">
    <w:name w:val="Unresolved Mention"/>
    <w:basedOn w:val="DefaultParagraphFont"/>
    <w:uiPriority w:val="99"/>
    <w:semiHidden/>
    <w:unhideWhenUsed/>
    <w:rsid w:val="00E06B09"/>
    <w:rPr>
      <w:color w:val="605E5C"/>
      <w:shd w:val="clear" w:color="auto" w:fill="E1DFDD"/>
    </w:rPr>
  </w:style>
  <w:style w:type="paragraph" w:styleId="Footer">
    <w:name w:val="footer"/>
    <w:basedOn w:val="Normal"/>
    <w:link w:val="FooterChar"/>
    <w:uiPriority w:val="99"/>
    <w:unhideWhenUsed/>
    <w:rsid w:val="00AD591A"/>
    <w:pPr>
      <w:tabs>
        <w:tab w:val="center" w:pos="4153"/>
        <w:tab w:val="right" w:pos="8306"/>
      </w:tabs>
      <w:spacing w:after="0"/>
    </w:pPr>
  </w:style>
  <w:style w:type="character" w:customStyle="1" w:styleId="FooterChar">
    <w:name w:val="Footer Char"/>
    <w:basedOn w:val="DefaultParagraphFont"/>
    <w:link w:val="Footer"/>
    <w:uiPriority w:val="99"/>
    <w:rsid w:val="00AD591A"/>
    <w:rPr>
      <w:rFonts w:ascii="Times New Roman" w:hAnsi="Times New Roman" w:cs="Times New Roman"/>
      <w:kern w:val="0"/>
      <w:sz w:val="23"/>
      <w:szCs w:val="20"/>
      <w14:ligatures w14:val="none"/>
    </w:rPr>
  </w:style>
  <w:style w:type="paragraph" w:styleId="FootnoteText">
    <w:name w:val="footnote text"/>
    <w:aliases w:val=" Rakstz. Rakstz.,FT,Footnote,Footnote Text Char Char Char Char,Footnote Text Char Char Char Char Char Char,Footnote Text Char1 Char Char Char Char,Footnote Text Char1 Char2 Char,Footnote Text Char2 Char,Fußnote,Rakstz.,Rakstz. Rakstz.,f,fn"/>
    <w:basedOn w:val="Normal"/>
    <w:link w:val="FootnoteTextChar"/>
    <w:uiPriority w:val="99"/>
    <w:unhideWhenUsed/>
    <w:qFormat/>
    <w:rsid w:val="00AD591A"/>
    <w:pPr>
      <w:spacing w:after="0"/>
    </w:pPr>
    <w:rPr>
      <w:rFonts w:asciiTheme="minorHAnsi" w:hAnsiTheme="minorHAnsi" w:cstheme="minorBidi"/>
      <w:bCs/>
      <w:kern w:val="2"/>
      <w:sz w:val="20"/>
      <w14:ligatures w14:val="standardContextual"/>
    </w:rPr>
  </w:style>
  <w:style w:type="character" w:customStyle="1" w:styleId="FootnoteTextChar">
    <w:name w:val="Footnote Text Char"/>
    <w:aliases w:val=" Rakstz. Rakstz. Char,FT Char,Footnote Char,Footnote Text Char Char Char Char Char,Footnote Text Char Char Char Char Char Char Char,Footnote Text Char1 Char Char Char Char Char,Footnote Text Char1 Char2 Char Char,Fußnote Char,f Char"/>
    <w:basedOn w:val="DefaultParagraphFont"/>
    <w:link w:val="FootnoteText"/>
    <w:uiPriority w:val="99"/>
    <w:qFormat/>
    <w:rsid w:val="00AD591A"/>
    <w:rPr>
      <w:bCs/>
      <w:sz w:val="20"/>
      <w:szCs w:val="20"/>
    </w:rPr>
  </w:style>
  <w:style w:type="character" w:styleId="FootnoteReference">
    <w:name w:val="footnote reference"/>
    <w:aliases w:val="-E Fußnotenzeichen,BVI fnr,E,Footnote Reference Number,Footnote Reference Superscript,Footnote Refernece,Footnote reference number,Footnote symbol,Footnotes refss,Odwołanie przypisu,Ref,SUPERS,Times 10 Point,de nota al pie,fr,ftref"/>
    <w:basedOn w:val="DefaultParagraphFont"/>
    <w:uiPriority w:val="99"/>
    <w:unhideWhenUsed/>
    <w:qFormat/>
    <w:rsid w:val="00AD591A"/>
    <w:rPr>
      <w:vertAlign w:val="superscript"/>
    </w:rPr>
  </w:style>
  <w:style w:type="paragraph" w:styleId="Header">
    <w:name w:val="header"/>
    <w:basedOn w:val="Normal"/>
    <w:link w:val="HeaderChar"/>
    <w:uiPriority w:val="99"/>
    <w:unhideWhenUsed/>
    <w:rsid w:val="001F6232"/>
    <w:pPr>
      <w:tabs>
        <w:tab w:val="center" w:pos="4153"/>
        <w:tab w:val="right" w:pos="8306"/>
      </w:tabs>
      <w:spacing w:after="0"/>
    </w:pPr>
  </w:style>
  <w:style w:type="character" w:customStyle="1" w:styleId="HeaderChar">
    <w:name w:val="Header Char"/>
    <w:basedOn w:val="DefaultParagraphFont"/>
    <w:link w:val="Header"/>
    <w:uiPriority w:val="99"/>
    <w:rsid w:val="001F6232"/>
    <w:rPr>
      <w:rFonts w:ascii="Times New Roman" w:hAnsi="Times New Roman" w:cs="Times New Roman"/>
      <w:kern w:val="0"/>
      <w:sz w:val="23"/>
      <w:szCs w:val="20"/>
      <w14:ligatures w14:val="none"/>
    </w:rPr>
  </w:style>
  <w:style w:type="character" w:customStyle="1" w:styleId="FootnoteTextChar1">
    <w:name w:val="Footnote Text Char1"/>
    <w:aliases w:val="Footnote Char1,Fußnote Char1,fn Char1,FT Char1,ft Char1,SD Footnote Text Char1,Footnote Text AG Char1,Footnote Text Char Char Char1,Footnote Text Char1 Char Char Char1,Footnote Text Char Char Char Char Char1,f Char1"/>
    <w:basedOn w:val="DefaultParagraphFont"/>
    <w:uiPriority w:val="99"/>
    <w:semiHidden/>
    <w:rsid w:val="00C664E0"/>
    <w:rPr>
      <w:sz w:val="20"/>
      <w:szCs w:val="20"/>
    </w:rPr>
  </w:style>
  <w:style w:type="character" w:styleId="CommentReference">
    <w:name w:val="annotation reference"/>
    <w:basedOn w:val="DefaultParagraphFont"/>
    <w:uiPriority w:val="99"/>
    <w:semiHidden/>
    <w:unhideWhenUsed/>
    <w:rsid w:val="00D75E81"/>
    <w:rPr>
      <w:sz w:val="16"/>
      <w:szCs w:val="16"/>
    </w:rPr>
  </w:style>
  <w:style w:type="paragraph" w:styleId="CommentText">
    <w:name w:val="annotation text"/>
    <w:basedOn w:val="Normal"/>
    <w:link w:val="CommentTextChar"/>
    <w:uiPriority w:val="99"/>
    <w:unhideWhenUsed/>
    <w:rsid w:val="00D75E81"/>
    <w:rPr>
      <w:sz w:val="20"/>
    </w:rPr>
  </w:style>
  <w:style w:type="character" w:customStyle="1" w:styleId="CommentTextChar">
    <w:name w:val="Comment Text Char"/>
    <w:basedOn w:val="DefaultParagraphFont"/>
    <w:link w:val="CommentText"/>
    <w:uiPriority w:val="99"/>
    <w:rsid w:val="00D75E81"/>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5E81"/>
    <w:rPr>
      <w:b/>
      <w:bCs/>
    </w:rPr>
  </w:style>
  <w:style w:type="character" w:customStyle="1" w:styleId="CommentSubjectChar">
    <w:name w:val="Comment Subject Char"/>
    <w:basedOn w:val="CommentTextChar"/>
    <w:link w:val="CommentSubject"/>
    <w:uiPriority w:val="99"/>
    <w:semiHidden/>
    <w:rsid w:val="00D75E81"/>
    <w:rPr>
      <w:rFonts w:ascii="Times New Roman" w:hAnsi="Times New Roman" w:cs="Times New Roman"/>
      <w:b/>
      <w:bCs/>
      <w:kern w:val="0"/>
      <w:sz w:val="20"/>
      <w:szCs w:val="20"/>
      <w14:ligatures w14:val="none"/>
    </w:rPr>
  </w:style>
  <w:style w:type="table" w:styleId="TableGrid">
    <w:name w:val="Table Grid"/>
    <w:basedOn w:val="TableNormal"/>
    <w:uiPriority w:val="39"/>
    <w:rsid w:val="00FE37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PS_Bullet Char,Saistīto dokumentu saraksts Char,2 Char,Bullet list Char,Colorful List - Accent 12 Char,H&amp;P List Paragraph Char,List Paragraph1 Char,Normal bullet 2 Char,Numurets Char,Strip Char,Syle 1 Char,Virsraksti Char"/>
    <w:link w:val="ListParagraph"/>
    <w:locked/>
    <w:rsid w:val="0083247D"/>
    <w:rPr>
      <w:rFonts w:ascii="Times New Roman" w:hAnsi="Times New Roman" w:cs="Times New Roman"/>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niela.veide@npvc.lv" TargetMode="External" /><Relationship Id="rId11" Type="http://schemas.openxmlformats.org/officeDocument/2006/relationships/hyperlink" Target="http://www.npvc.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niela.veide@npvc.lv" TargetMode="External" /><Relationship Id="rId6" Type="http://schemas.openxmlformats.org/officeDocument/2006/relationships/hyperlink" Target="mailto:kaspars.kroms@npvc.lv" TargetMode="External" /><Relationship Id="rId7" Type="http://schemas.openxmlformats.org/officeDocument/2006/relationships/hyperlink" Target="http://www.npvc.lv" TargetMode="External" /><Relationship Id="rId8" Type="http://schemas.openxmlformats.org/officeDocument/2006/relationships/hyperlink" Target="https://vni.lv/" TargetMode="External" /><Relationship Id="rId9" Type="http://schemas.openxmlformats.org/officeDocument/2006/relationships/hyperlink" Target="http://www.npvc.l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B227-FA31-42B8-BAC8-DFC054C0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7142</Words>
  <Characters>4071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Veide</dc:creator>
  <cp:lastModifiedBy>Daniela Veide</cp:lastModifiedBy>
  <cp:revision>11</cp:revision>
  <dcterms:created xsi:type="dcterms:W3CDTF">2026-05-27T11:03:00Z</dcterms:created>
  <dcterms:modified xsi:type="dcterms:W3CDTF">2026-05-28T08:42:00Z</dcterms:modified>
</cp:coreProperties>
</file>